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3"/>
        <w:gridCol w:w="83"/>
        <w:gridCol w:w="358"/>
        <w:gridCol w:w="345"/>
        <w:gridCol w:w="233"/>
        <w:gridCol w:w="631"/>
        <w:gridCol w:w="620"/>
        <w:gridCol w:w="522"/>
        <w:gridCol w:w="454"/>
        <w:gridCol w:w="469"/>
        <w:gridCol w:w="439"/>
        <w:gridCol w:w="191"/>
        <w:gridCol w:w="178"/>
        <w:gridCol w:w="178"/>
        <w:gridCol w:w="260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7"/>
        <w:gridCol w:w="277"/>
        <w:gridCol w:w="83"/>
        <w:gridCol w:w="709"/>
        <w:gridCol w:w="83"/>
        <w:gridCol w:w="390"/>
        <w:gridCol w:w="398"/>
        <w:gridCol w:w="389"/>
        <w:gridCol w:w="359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2F5C22">
              <w:rPr>
                <w:sz w:val="18"/>
                <w:szCs w:val="18"/>
              </w:rPr>
              <w:t>товарам,работам,услугам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код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срок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устройствзаявителей-ЛЭП-6кВ,ТП-6/0,4,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сетевой организации, установленных техническими условиями ,по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передача Заказчику актуальной информации, адаптированной к имеющимся у Заказчика экземплярам Систем); 3.Консультирова-ние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r w:rsidRPr="002F5C22">
              <w:rPr>
                <w:sz w:val="18"/>
                <w:szCs w:val="18"/>
              </w:rPr>
              <w:t>ПС«НовоНевинномысская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3AC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03ACE" w:rsidRPr="002F5C22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Литр;^кубический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Литр;^кубический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Период действия лимита ВКЛ – с июнь 2019 по май 2020; 2. Процентная ставка -13% (Тринадцать )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оценке восстановительной стоимости основных средств(переоценка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эл. энергии)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ТМГ(2)-250/10/0,4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Цедент обязан в течение 7 рабочих дней с даты подписания договора передать Цессионарию по акту документы, 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 Трансформатор должен иметь следующие 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дол-жен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BMW внедорожный 5дв.,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5дв.,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ТМГ(2)-250/6/0,4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5..Подрядчик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2). заключить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соответствовать .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.Строительство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1 661 500.00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481A7C" w:rsidP="00524555">
      <w:pPr>
        <w:rPr>
          <w:sz w:val="18"/>
          <w:szCs w:val="18"/>
        </w:rPr>
      </w:pPr>
      <w:r w:rsidRPr="002F5C22">
        <w:rPr>
          <w:sz w:val="18"/>
          <w:szCs w:val="18"/>
        </w:rPr>
        <w:t>1</w:t>
      </w:r>
      <w:r w:rsidR="00924EFC">
        <w:rPr>
          <w:sz w:val="18"/>
          <w:szCs w:val="18"/>
        </w:rPr>
        <w:t>4</w:t>
      </w:r>
      <w:r w:rsidR="00CC53BA" w:rsidRPr="002F5C22">
        <w:rPr>
          <w:sz w:val="18"/>
          <w:szCs w:val="18"/>
        </w:rPr>
        <w:t>.11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CE41-8CCE-45F8-BF47-9B1082E7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104</Pages>
  <Words>15366</Words>
  <Characters>87587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20</cp:revision>
  <dcterms:created xsi:type="dcterms:W3CDTF">2019-09-27T13:49:00Z</dcterms:created>
  <dcterms:modified xsi:type="dcterms:W3CDTF">2019-11-14T13:21:00Z</dcterms:modified>
</cp:coreProperties>
</file>