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27" w:rsidRDefault="0067452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4527" w:rsidRDefault="00674527">
      <w:pPr>
        <w:pStyle w:val="ConsPlusNormal"/>
        <w:jc w:val="both"/>
        <w:outlineLvl w:val="0"/>
      </w:pPr>
    </w:p>
    <w:p w:rsidR="00674527" w:rsidRDefault="00674527">
      <w:pPr>
        <w:pStyle w:val="ConsPlusTitle"/>
        <w:jc w:val="center"/>
        <w:outlineLvl w:val="0"/>
      </w:pPr>
      <w:r>
        <w:t>РЕГИОНАЛЬНАЯ ТАРИФНАЯ КОМИССИЯ</w:t>
      </w:r>
    </w:p>
    <w:p w:rsidR="00674527" w:rsidRDefault="00674527">
      <w:pPr>
        <w:pStyle w:val="ConsPlusTitle"/>
        <w:jc w:val="center"/>
      </w:pPr>
      <w:r>
        <w:t>СТАВРОПОЛЬСКОГО КРАЯ</w:t>
      </w:r>
    </w:p>
    <w:p w:rsidR="00674527" w:rsidRDefault="00674527">
      <w:pPr>
        <w:pStyle w:val="ConsPlusTitle"/>
        <w:jc w:val="center"/>
      </w:pPr>
    </w:p>
    <w:p w:rsidR="00674527" w:rsidRDefault="00674527">
      <w:pPr>
        <w:pStyle w:val="ConsPlusTitle"/>
        <w:jc w:val="center"/>
      </w:pPr>
      <w:r>
        <w:t>ПОСТАНОВЛЕНИЕ</w:t>
      </w:r>
    </w:p>
    <w:p w:rsidR="00674527" w:rsidRDefault="00674527">
      <w:pPr>
        <w:pStyle w:val="ConsPlusTitle"/>
        <w:jc w:val="center"/>
      </w:pPr>
      <w:r>
        <w:t>от 26 декабря 2016 г. N 51/5</w:t>
      </w:r>
    </w:p>
    <w:p w:rsidR="00674527" w:rsidRDefault="00674527">
      <w:pPr>
        <w:pStyle w:val="ConsPlusTitle"/>
        <w:jc w:val="center"/>
      </w:pPr>
    </w:p>
    <w:p w:rsidR="00674527" w:rsidRDefault="00674527">
      <w:pPr>
        <w:pStyle w:val="ConsPlusTitle"/>
        <w:jc w:val="center"/>
      </w:pPr>
      <w:r>
        <w:t>О ВНЕСЕНИИ ИЗМЕНЕНИЙ В ПРИЛОЖЕНИЕ К ПОСТАНОВЛЕНИЮ</w:t>
      </w:r>
    </w:p>
    <w:p w:rsidR="00674527" w:rsidRDefault="00674527">
      <w:pPr>
        <w:pStyle w:val="ConsPlusTitle"/>
        <w:jc w:val="center"/>
      </w:pPr>
      <w:r>
        <w:t>РЕГИОНАЛЬНОЙ ТАРИФНОЙ КОМИССИИ ОТ 18 ДЕКАБРЯ 2014 Г. N 66/4</w:t>
      </w:r>
    </w:p>
    <w:p w:rsidR="00674527" w:rsidRDefault="00674527">
      <w:pPr>
        <w:pStyle w:val="ConsPlusTitle"/>
        <w:jc w:val="center"/>
      </w:pPr>
      <w:r>
        <w:t>"</w:t>
      </w:r>
      <w:bookmarkStart w:id="0" w:name="_GoBack"/>
      <w:r>
        <w:t>ОБ УТВЕРЖДЕНИИ ПЛАНОВЫХ ЗНАЧЕНИЙ ПОКАЗАТЕЛЕЙ УРОВНЕЙ</w:t>
      </w:r>
    </w:p>
    <w:p w:rsidR="00674527" w:rsidRDefault="00674527">
      <w:pPr>
        <w:pStyle w:val="ConsPlusTitle"/>
        <w:jc w:val="center"/>
      </w:pPr>
      <w:r>
        <w:t xml:space="preserve">НАДЕЖНОСТИ И КАЧЕСТВА </w:t>
      </w:r>
      <w:bookmarkEnd w:id="0"/>
      <w:r>
        <w:t xml:space="preserve">ОКАЗЫВАЕМЫХ УСЛУГ </w:t>
      </w:r>
      <w:proofErr w:type="gramStart"/>
      <w:r>
        <w:t>ДЛЯ</w:t>
      </w:r>
      <w:proofErr w:type="gramEnd"/>
      <w:r>
        <w:t xml:space="preserve"> СЕТЕВЫХ</w:t>
      </w:r>
    </w:p>
    <w:p w:rsidR="00674527" w:rsidRDefault="00674527">
      <w:pPr>
        <w:pStyle w:val="ConsPlusTitle"/>
        <w:jc w:val="center"/>
      </w:pPr>
      <w:r>
        <w:t>ОРГАНИЗАЦИЙ СТАВРОПОЛЬСКОГО КРАЯ НА ДОЛГОСРОЧНЫЙ ПЕРИОД</w:t>
      </w:r>
    </w:p>
    <w:p w:rsidR="00674527" w:rsidRDefault="00674527">
      <w:pPr>
        <w:pStyle w:val="ConsPlusTitle"/>
        <w:jc w:val="center"/>
      </w:pPr>
      <w:r>
        <w:t>РЕГУЛИРОВАНИЯ 2015 - 2019 ГОДЫ"</w:t>
      </w: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</w:t>
      </w:r>
      <w:hyperlink r:id="rId6" w:history="1">
        <w:r>
          <w:rPr>
            <w:color w:val="0000FF"/>
          </w:rPr>
          <w:t>"Об электроэнергетике"</w:t>
        </w:r>
      </w:hyperlink>
      <w:r>
        <w:t xml:space="preserve"> и "</w:t>
      </w:r>
      <w:hyperlink r:id="rId7" w:history="1">
        <w:r>
          <w:rPr>
            <w:color w:val="0000FF"/>
          </w:rPr>
          <w:t>Об энергосбережении</w:t>
        </w:r>
      </w:hyperlink>
      <w:r>
        <w:t xml:space="preserve"> и о повышении энергетической эффективности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2009 г. N 1220 "Об определении применяемых при установлении долгосрочных тарифов показателей надежности и качества поставляемых товаров и оказываемых услуг",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энергетики Российской Федерации от 14 октября</w:t>
      </w:r>
      <w:proofErr w:type="gramEnd"/>
      <w:r>
        <w:t xml:space="preserve"> </w:t>
      </w:r>
      <w:proofErr w:type="gramStart"/>
      <w:r>
        <w:t xml:space="preserve">2013 г. N 718 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организациям",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</w:t>
      </w:r>
      <w:proofErr w:type="gramEnd"/>
      <w:r>
        <w:t xml:space="preserve">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ind w:firstLine="540"/>
        <w:jc w:val="both"/>
      </w:pPr>
      <w:r>
        <w:t xml:space="preserve">1. Внести в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постановлению региональной тарифной комиссии от 18 декабря 2014 г. N 66/4 "Об утверждении плановых значений показателей уровней надежности и качества оказываемых услуг для сетевых организаций Ставропольского края на долгосрочный период регулирования 2015 - 2019 годы" следующие изменения:</w:t>
      </w:r>
    </w:p>
    <w:p w:rsidR="00674527" w:rsidRDefault="00674527">
      <w:pPr>
        <w:pStyle w:val="ConsPlusNormal"/>
        <w:ind w:firstLine="540"/>
        <w:jc w:val="both"/>
      </w:pPr>
      <w:r>
        <w:t xml:space="preserve">1.1. В </w:t>
      </w:r>
      <w:hyperlink r:id="rId13" w:history="1">
        <w:r>
          <w:rPr>
            <w:color w:val="0000FF"/>
          </w:rPr>
          <w:t>графе 2 пункта 3</w:t>
        </w:r>
      </w:hyperlink>
      <w:r>
        <w:t xml:space="preserve"> слова "ОАО "Кисловодская сетевая компания" заменить словами "АО "Кисловодская сетевая компания".</w:t>
      </w:r>
    </w:p>
    <w:p w:rsidR="00674527" w:rsidRDefault="00674527">
      <w:pPr>
        <w:pStyle w:val="ConsPlusNormal"/>
        <w:ind w:firstLine="540"/>
        <w:jc w:val="both"/>
      </w:pPr>
      <w:r>
        <w:t xml:space="preserve">1.2. В </w:t>
      </w:r>
      <w:hyperlink r:id="rId14" w:history="1">
        <w:r>
          <w:rPr>
            <w:color w:val="0000FF"/>
          </w:rPr>
          <w:t>графе 2 пункта 4</w:t>
        </w:r>
      </w:hyperlink>
      <w:r>
        <w:t xml:space="preserve"> слова "ОАО "Невинномысская электросетевая компания" заменить словами "АО "Невинномысская электросетевая компания".</w:t>
      </w:r>
    </w:p>
    <w:p w:rsidR="00674527" w:rsidRDefault="00674527">
      <w:pPr>
        <w:pStyle w:val="ConsPlusNormal"/>
        <w:ind w:firstLine="540"/>
        <w:jc w:val="both"/>
      </w:pPr>
      <w:r>
        <w:t xml:space="preserve">1.3. В </w:t>
      </w:r>
      <w:hyperlink r:id="rId15" w:history="1">
        <w:r>
          <w:rPr>
            <w:color w:val="0000FF"/>
          </w:rPr>
          <w:t>графе 2 пункта 8</w:t>
        </w:r>
      </w:hyperlink>
      <w:r>
        <w:t xml:space="preserve"> слова "ОАО "Георгиевские городские электрические сети" заменить словами "АО "Георгиевские городские электрические сети".</w:t>
      </w:r>
    </w:p>
    <w:p w:rsidR="00674527" w:rsidRDefault="00674527">
      <w:pPr>
        <w:pStyle w:val="ConsPlusNormal"/>
        <w:ind w:firstLine="540"/>
        <w:jc w:val="both"/>
      </w:pPr>
      <w:r>
        <w:t xml:space="preserve">1.4. В </w:t>
      </w:r>
      <w:hyperlink r:id="rId16" w:history="1">
        <w:r>
          <w:rPr>
            <w:color w:val="0000FF"/>
          </w:rPr>
          <w:t>графе 2 пункта 9</w:t>
        </w:r>
      </w:hyperlink>
      <w:r>
        <w:t xml:space="preserve"> слова "ОАО "</w:t>
      </w:r>
      <w:proofErr w:type="spellStart"/>
      <w:r>
        <w:t>Оборонэнерго</w:t>
      </w:r>
      <w:proofErr w:type="spellEnd"/>
      <w:r>
        <w:t>" заменить словами "АО "</w:t>
      </w:r>
      <w:proofErr w:type="spellStart"/>
      <w:r>
        <w:t>Оборонэнерго</w:t>
      </w:r>
      <w:proofErr w:type="spellEnd"/>
      <w:r>
        <w:t>".</w:t>
      </w:r>
    </w:p>
    <w:p w:rsidR="00674527" w:rsidRDefault="00674527">
      <w:pPr>
        <w:pStyle w:val="ConsPlusNormal"/>
        <w:ind w:firstLine="540"/>
        <w:jc w:val="both"/>
      </w:pPr>
      <w:r>
        <w:t xml:space="preserve">1.5. В </w:t>
      </w:r>
      <w:hyperlink r:id="rId17" w:history="1">
        <w:r>
          <w:rPr>
            <w:color w:val="0000FF"/>
          </w:rPr>
          <w:t>графе 2 пункта 14</w:t>
        </w:r>
      </w:hyperlink>
      <w:r>
        <w:t xml:space="preserve"> слова "ОАО "Невинномысский Азот" заменить словами "АО "Невинномысский Азот".</w:t>
      </w:r>
    </w:p>
    <w:p w:rsidR="00674527" w:rsidRDefault="00674527">
      <w:pPr>
        <w:pStyle w:val="ConsPlusNormal"/>
        <w:ind w:firstLine="540"/>
        <w:jc w:val="both"/>
      </w:pPr>
      <w:r>
        <w:t xml:space="preserve">1.6.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пунктами 23, 24 и 25 согласно </w:t>
      </w:r>
      <w:hyperlink w:anchor="P46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74527" w:rsidRDefault="00674527">
      <w:pPr>
        <w:pStyle w:val="ConsPlusNormal"/>
        <w:ind w:firstLine="540"/>
        <w:jc w:val="both"/>
      </w:pPr>
      <w:r>
        <w:t xml:space="preserve">1.7. </w:t>
      </w:r>
      <w:hyperlink r:id="rId19" w:history="1">
        <w:r>
          <w:rPr>
            <w:color w:val="0000FF"/>
          </w:rPr>
          <w:t>Пункты 11</w:t>
        </w:r>
      </w:hyperlink>
      <w:r>
        <w:t xml:space="preserve">, </w:t>
      </w:r>
      <w:hyperlink r:id="rId20" w:history="1">
        <w:r>
          <w:rPr>
            <w:color w:val="0000FF"/>
          </w:rPr>
          <w:t>12</w:t>
        </w:r>
      </w:hyperlink>
      <w:r>
        <w:t xml:space="preserve">, </w:t>
      </w:r>
      <w:hyperlink r:id="rId21" w:history="1">
        <w:r>
          <w:rPr>
            <w:color w:val="0000FF"/>
          </w:rPr>
          <w:t>16</w:t>
        </w:r>
      </w:hyperlink>
      <w:r>
        <w:t xml:space="preserve"> - </w:t>
      </w:r>
      <w:hyperlink r:id="rId22" w:history="1">
        <w:r>
          <w:rPr>
            <w:color w:val="0000FF"/>
          </w:rPr>
          <w:t>19</w:t>
        </w:r>
      </w:hyperlink>
      <w:r>
        <w:t xml:space="preserve"> исключить.</w:t>
      </w:r>
    </w:p>
    <w:p w:rsidR="00674527" w:rsidRDefault="00674527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подписания.</w:t>
      </w: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  <w:r>
        <w:t xml:space="preserve"> тарифной</w:t>
      </w:r>
    </w:p>
    <w:p w:rsidR="00674527" w:rsidRDefault="00674527">
      <w:pPr>
        <w:pStyle w:val="ConsPlusNormal"/>
        <w:jc w:val="right"/>
      </w:pPr>
      <w:r>
        <w:t>комиссии Ставропольского края</w:t>
      </w:r>
    </w:p>
    <w:p w:rsidR="00674527" w:rsidRDefault="00674527">
      <w:pPr>
        <w:pStyle w:val="ConsPlusNormal"/>
        <w:jc w:val="right"/>
      </w:pPr>
      <w:r>
        <w:t>К.А.ШИШМАНИДИ</w:t>
      </w: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jc w:val="both"/>
      </w:pPr>
    </w:p>
    <w:p w:rsidR="00674527" w:rsidRDefault="00674527">
      <w:pPr>
        <w:sectPr w:rsidR="00674527" w:rsidSect="008D6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527" w:rsidRDefault="00674527">
      <w:pPr>
        <w:pStyle w:val="ConsPlusNormal"/>
        <w:jc w:val="right"/>
        <w:outlineLvl w:val="0"/>
      </w:pPr>
      <w:r>
        <w:lastRenderedPageBreak/>
        <w:t>Приложение</w:t>
      </w:r>
    </w:p>
    <w:p w:rsidR="00674527" w:rsidRDefault="00674527">
      <w:pPr>
        <w:pStyle w:val="ConsPlusNormal"/>
        <w:jc w:val="right"/>
      </w:pPr>
      <w:r>
        <w:t>к постановлению</w:t>
      </w:r>
    </w:p>
    <w:p w:rsidR="00674527" w:rsidRDefault="00674527">
      <w:pPr>
        <w:pStyle w:val="ConsPlusNormal"/>
        <w:jc w:val="right"/>
      </w:pPr>
      <w:r>
        <w:t>региональной тарифной комиссии</w:t>
      </w:r>
    </w:p>
    <w:p w:rsidR="00674527" w:rsidRDefault="00674527">
      <w:pPr>
        <w:pStyle w:val="ConsPlusNormal"/>
        <w:jc w:val="right"/>
      </w:pPr>
      <w:r>
        <w:t>Ставропольского края</w:t>
      </w:r>
    </w:p>
    <w:p w:rsidR="00674527" w:rsidRDefault="00674527">
      <w:pPr>
        <w:pStyle w:val="ConsPlusNormal"/>
        <w:jc w:val="right"/>
      </w:pPr>
      <w:r>
        <w:t>от 26 декабря 2016 г. N 51/5</w:t>
      </w: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jc w:val="right"/>
      </w:pPr>
      <w:r>
        <w:t>"Приложение</w:t>
      </w:r>
    </w:p>
    <w:p w:rsidR="00674527" w:rsidRDefault="00674527">
      <w:pPr>
        <w:pStyle w:val="ConsPlusNormal"/>
        <w:jc w:val="right"/>
      </w:pPr>
      <w:r>
        <w:t>к постановлению</w:t>
      </w:r>
    </w:p>
    <w:p w:rsidR="00674527" w:rsidRDefault="00674527">
      <w:pPr>
        <w:pStyle w:val="ConsPlusNormal"/>
        <w:jc w:val="right"/>
      </w:pPr>
      <w:r>
        <w:t>региональной тарифной комиссии</w:t>
      </w:r>
    </w:p>
    <w:p w:rsidR="00674527" w:rsidRDefault="00674527">
      <w:pPr>
        <w:pStyle w:val="ConsPlusNormal"/>
        <w:jc w:val="right"/>
      </w:pPr>
      <w:r>
        <w:t>Ставропольского края</w:t>
      </w:r>
    </w:p>
    <w:p w:rsidR="00674527" w:rsidRDefault="00674527">
      <w:pPr>
        <w:pStyle w:val="ConsPlusNormal"/>
        <w:jc w:val="right"/>
      </w:pPr>
      <w:r>
        <w:t>от 18 декабря 2014 г. N 66/4</w:t>
      </w: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jc w:val="center"/>
      </w:pPr>
      <w:bookmarkStart w:id="1" w:name="P46"/>
      <w:bookmarkEnd w:id="1"/>
      <w:r>
        <w:t>ПЛАНОВЫЕ ЗНАЧЕНИЯ</w:t>
      </w:r>
    </w:p>
    <w:p w:rsidR="00674527" w:rsidRDefault="00674527">
      <w:pPr>
        <w:pStyle w:val="ConsPlusNormal"/>
        <w:jc w:val="center"/>
      </w:pPr>
      <w:r>
        <w:t>ПОКАЗАТЕЛЕЙ УРОВНЕЙ НАДЕЖНОСТИ И КАЧЕСТВА ОКАЗЫВАЕМЫХ УСЛУГ</w:t>
      </w:r>
    </w:p>
    <w:p w:rsidR="00674527" w:rsidRDefault="00674527">
      <w:pPr>
        <w:pStyle w:val="ConsPlusNormal"/>
        <w:jc w:val="center"/>
      </w:pPr>
      <w:r>
        <w:t>ДЛЯ СЕТЕВЫХ ОРГАНИЗАЦИЙ СТАВРОПОЛЬСКОГО КРАЯ</w:t>
      </w:r>
    </w:p>
    <w:p w:rsidR="00674527" w:rsidRDefault="00674527">
      <w:pPr>
        <w:pStyle w:val="ConsPlusNormal"/>
        <w:jc w:val="center"/>
      </w:pPr>
      <w:r>
        <w:t>НА 2015 - 2019 ГОДЫ</w:t>
      </w:r>
    </w:p>
    <w:p w:rsidR="00674527" w:rsidRDefault="006745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94"/>
        <w:gridCol w:w="794"/>
        <w:gridCol w:w="1020"/>
        <w:gridCol w:w="1020"/>
        <w:gridCol w:w="1077"/>
        <w:gridCol w:w="680"/>
        <w:gridCol w:w="680"/>
        <w:gridCol w:w="1020"/>
        <w:gridCol w:w="1020"/>
        <w:gridCol w:w="964"/>
        <w:gridCol w:w="680"/>
        <w:gridCol w:w="680"/>
        <w:gridCol w:w="1077"/>
        <w:gridCol w:w="1077"/>
        <w:gridCol w:w="1191"/>
      </w:tblGrid>
      <w:tr w:rsidR="00674527">
        <w:tc>
          <w:tcPr>
            <w:tcW w:w="680" w:type="dxa"/>
            <w:vMerge w:val="restart"/>
          </w:tcPr>
          <w:p w:rsidR="00674527" w:rsidRDefault="006745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674527" w:rsidRDefault="00674527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705" w:type="dxa"/>
            <w:gridSpan w:val="5"/>
          </w:tcPr>
          <w:p w:rsidR="00674527" w:rsidRDefault="00674527">
            <w:pPr>
              <w:pStyle w:val="ConsPlusNormal"/>
              <w:jc w:val="center"/>
            </w:pPr>
            <w:r>
              <w:t>Показатель уровня надежности оказываемых услуг &lt;1)&gt;</w:t>
            </w:r>
          </w:p>
        </w:tc>
        <w:tc>
          <w:tcPr>
            <w:tcW w:w="4364" w:type="dxa"/>
            <w:gridSpan w:val="5"/>
          </w:tcPr>
          <w:p w:rsidR="00674527" w:rsidRDefault="00674527">
            <w:pPr>
              <w:pStyle w:val="ConsPlusNormal"/>
              <w:jc w:val="center"/>
            </w:pPr>
            <w:r>
              <w:t>Показатель качества рассмотрения заявок на технологическое присоединение к сети &lt;2)&gt;</w:t>
            </w:r>
          </w:p>
        </w:tc>
        <w:tc>
          <w:tcPr>
            <w:tcW w:w="4705" w:type="dxa"/>
            <w:gridSpan w:val="5"/>
          </w:tcPr>
          <w:p w:rsidR="00674527" w:rsidRDefault="00674527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уровня качества обслуживания потребителей услуг</w:t>
            </w:r>
            <w:proofErr w:type="gramEnd"/>
            <w:r>
              <w:t xml:space="preserve"> &lt;3)&gt;</w:t>
            </w:r>
          </w:p>
        </w:tc>
      </w:tr>
      <w:tr w:rsidR="00674527">
        <w:tc>
          <w:tcPr>
            <w:tcW w:w="680" w:type="dxa"/>
            <w:vMerge/>
          </w:tcPr>
          <w:p w:rsidR="00674527" w:rsidRDefault="00674527"/>
        </w:tc>
        <w:tc>
          <w:tcPr>
            <w:tcW w:w="2268" w:type="dxa"/>
            <w:vMerge/>
          </w:tcPr>
          <w:p w:rsidR="00674527" w:rsidRDefault="00674527"/>
        </w:tc>
        <w:tc>
          <w:tcPr>
            <w:tcW w:w="794" w:type="dxa"/>
          </w:tcPr>
          <w:p w:rsidR="00674527" w:rsidRDefault="0067452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674527" w:rsidRDefault="0067452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674527" w:rsidRDefault="0067452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674527" w:rsidRDefault="0067452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674527" w:rsidRDefault="0067452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674527" w:rsidRDefault="0067452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674527" w:rsidRDefault="0067452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674527" w:rsidRDefault="0067452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674527" w:rsidRDefault="0067452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674527" w:rsidRDefault="0067452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674527" w:rsidRDefault="0067452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674527" w:rsidRDefault="0067452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674527" w:rsidRDefault="0067452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674527" w:rsidRDefault="0067452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674527" w:rsidRDefault="00674527">
            <w:pPr>
              <w:pStyle w:val="ConsPlusNormal"/>
              <w:jc w:val="center"/>
            </w:pPr>
            <w:r>
              <w:t>2019 год</w:t>
            </w:r>
          </w:p>
        </w:tc>
      </w:tr>
      <w:tr w:rsidR="00674527">
        <w:tc>
          <w:tcPr>
            <w:tcW w:w="680" w:type="dxa"/>
          </w:tcPr>
          <w:p w:rsidR="00674527" w:rsidRDefault="006745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527" w:rsidRDefault="006745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74527" w:rsidRDefault="006745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74527" w:rsidRDefault="006745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74527" w:rsidRDefault="006745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74527" w:rsidRDefault="006745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527" w:rsidRDefault="006745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74527" w:rsidRDefault="006745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674527" w:rsidRDefault="006745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674527" w:rsidRDefault="006745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4527" w:rsidRDefault="006745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74527" w:rsidRDefault="006745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674527" w:rsidRDefault="006745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74527" w:rsidRDefault="006745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527" w:rsidRDefault="006745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527" w:rsidRDefault="006745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674527" w:rsidRDefault="00674527">
            <w:pPr>
              <w:pStyle w:val="ConsPlusNormal"/>
              <w:jc w:val="center"/>
            </w:pPr>
            <w:r>
              <w:t>17</w:t>
            </w:r>
          </w:p>
        </w:tc>
      </w:tr>
      <w:tr w:rsidR="0067452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</w:pPr>
            <w:r>
              <w:t>АО "Ставропольские городские электрические сети"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0,8975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0,8975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0,8975</w:t>
            </w:r>
          </w:p>
        </w:tc>
      </w:tr>
      <w:tr w:rsidR="0067452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</w:pPr>
            <w:r>
              <w:t>АО "</w:t>
            </w:r>
            <w:proofErr w:type="spellStart"/>
            <w:r>
              <w:t>Ессентукская</w:t>
            </w:r>
            <w:proofErr w:type="spellEnd"/>
            <w:r>
              <w:t xml:space="preserve"> сетевая компания"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0,0104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0,8975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0,8975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0,8975</w:t>
            </w:r>
          </w:p>
        </w:tc>
      </w:tr>
      <w:tr w:rsidR="0067452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</w:pPr>
            <w:r>
              <w:t xml:space="preserve">ГУП СК "Корпорация развития </w:t>
            </w:r>
            <w:r>
              <w:lastRenderedPageBreak/>
              <w:t>Ставропольского края"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0,3595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0,3541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0,3488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0,8975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0,8975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74527" w:rsidRDefault="00674527">
            <w:pPr>
              <w:pStyle w:val="ConsPlusNormal"/>
              <w:jc w:val="center"/>
            </w:pPr>
            <w:r>
              <w:t>0,8975"</w:t>
            </w:r>
          </w:p>
        </w:tc>
      </w:tr>
    </w:tbl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jc w:val="both"/>
      </w:pPr>
    </w:p>
    <w:p w:rsidR="00674527" w:rsidRDefault="00674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78" w:rsidRDefault="00AC2E78"/>
    <w:sectPr w:rsidR="00AC2E78" w:rsidSect="007C73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27"/>
    <w:rsid w:val="00674527"/>
    <w:rsid w:val="00A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59D25A6169B1B0CF9114E12298A0528551F983AD12F47F6A9DC2B35FELAN" TargetMode="External"/><Relationship Id="rId13" Type="http://schemas.openxmlformats.org/officeDocument/2006/relationships/hyperlink" Target="consultantplus://offline/ref=88D59D25A6169B1B0CF90F430445D40F2D5E44963BD92716AAF6877662E307CFEEA3F8A357C2001B468EF4FBLCN" TargetMode="External"/><Relationship Id="rId18" Type="http://schemas.openxmlformats.org/officeDocument/2006/relationships/hyperlink" Target="consultantplus://offline/ref=88D59D25A6169B1B0CF90F430445D40F2D5E44963BD92716AAF6877662E307CFEEA3F8A357C2001B468EFDFBL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D59D25A6169B1B0CF90F430445D40F2D5E44963BD92716AAF6877662E307CFEEA3F8A357C2001B468DFCFBLCN" TargetMode="External"/><Relationship Id="rId7" Type="http://schemas.openxmlformats.org/officeDocument/2006/relationships/hyperlink" Target="consultantplus://offline/ref=88D59D25A6169B1B0CF9114E12298A052B5D199835D02F47F6A9DC2B35FELAN" TargetMode="External"/><Relationship Id="rId12" Type="http://schemas.openxmlformats.org/officeDocument/2006/relationships/hyperlink" Target="consultantplus://offline/ref=88D59D25A6169B1B0CF90F430445D40F2D5E44963BD92716AAF6877662E307CFEEA3F8A357C2001B468EFDFBLFN" TargetMode="External"/><Relationship Id="rId17" Type="http://schemas.openxmlformats.org/officeDocument/2006/relationships/hyperlink" Target="consultantplus://offline/ref=88D59D25A6169B1B0CF90F430445D40F2D5E44963BD92716AAF6877662E307CFEEA3F8A357C2001B468CFBFBL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D59D25A6169B1B0CF90F430445D40F2D5E44963BD92716AAF6877662E307CFEEA3F8A357C2001B468FF4FBLAN" TargetMode="External"/><Relationship Id="rId20" Type="http://schemas.openxmlformats.org/officeDocument/2006/relationships/hyperlink" Target="consultantplus://offline/ref=88D59D25A6169B1B0CF90F430445D40F2D5E44963BD92716AAF6877662E307CFEEA3F8A357C2001B468CFFFBL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59D25A6169B1B0CF9114E12298A052B5C1D9E33D12F47F6A9DC2B35FELAN" TargetMode="External"/><Relationship Id="rId11" Type="http://schemas.openxmlformats.org/officeDocument/2006/relationships/hyperlink" Target="consultantplus://offline/ref=88D59D25A6169B1B0CF90F430445D40F2D5E449632D82213A8FDDA7C6ABA0BCDE9ACA7B4508B0C1A468EFCBFFAL7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D59D25A6169B1B0CF90F430445D40F2D5E44963BD92716AAF6877662E307CFEEA3F8A357C2001B468FFAFBL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D59D25A6169B1B0CF9114E12298A0528551C9B3BDF2F47F6A9DC2B35FELAN" TargetMode="External"/><Relationship Id="rId19" Type="http://schemas.openxmlformats.org/officeDocument/2006/relationships/hyperlink" Target="consultantplus://offline/ref=88D59D25A6169B1B0CF90F430445D40F2D5E44963BD92716AAF6877662E307CFEEA3F8A357C2001B468CFDFBL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D59D25A6169B1B0CF9114E12298A052B521B9830DF2F47F6A9DC2B35FELAN" TargetMode="External"/><Relationship Id="rId14" Type="http://schemas.openxmlformats.org/officeDocument/2006/relationships/hyperlink" Target="consultantplus://offline/ref=88D59D25A6169B1B0CF90F430445D40F2D5E44963BD92716AAF6877662E307CFEEA3F8A357C2001B468FFCFBLFN" TargetMode="External"/><Relationship Id="rId22" Type="http://schemas.openxmlformats.org/officeDocument/2006/relationships/hyperlink" Target="consultantplus://offline/ref=88D59D25A6169B1B0CF90F430445D40F2D5E44963BD92716AAF6877662E307CFEEA3F8A357C2001B468DF9FB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2017-01-24T13:11:00Z</dcterms:created>
  <dcterms:modified xsi:type="dcterms:W3CDTF">2017-01-24T13:11:00Z</dcterms:modified>
</cp:coreProperties>
</file>