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w:t>
            </w:r>
            <w:r w:rsidRPr="00A42261">
              <w:lastRenderedPageBreak/>
              <w:t>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A42261">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 xml:space="preserve">разработки проектно-сметной документации, </w:t>
            </w:r>
            <w:r w:rsidRPr="00A42261">
              <w:lastRenderedPageBreak/>
              <w:t>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 xml:space="preserve">Строительство КЛ-6кВ №290.6 (от КТП-290.6 до </w:t>
            </w:r>
            <w:r w:rsidRPr="00A42261">
              <w:lastRenderedPageBreak/>
              <w:t>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w:t>
            </w:r>
            <w:r w:rsidRPr="00A42261">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A42261">
              <w:lastRenderedPageBreak/>
              <w:t xml:space="preserve">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w:t>
            </w:r>
            <w:r w:rsidRPr="00A42261">
              <w:lastRenderedPageBreak/>
              <w:t>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w:t>
            </w:r>
            <w:r w:rsidRPr="00A42261">
              <w:lastRenderedPageBreak/>
              <w:t>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w:t>
            </w:r>
            <w:r w:rsidRPr="00A42261">
              <w:lastRenderedPageBreak/>
              <w:t xml:space="preserve">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A42261">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 xml:space="preserve">-6/0,4, расположенных по ул. Монтажная 12б к </w:t>
            </w:r>
            <w:r w:rsidRPr="00A42261">
              <w:lastRenderedPageBreak/>
              <w:t>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A42261">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течении 7 рабочих дней с даты подписания договора передать Цессионарию по акту документы, </w:t>
            </w:r>
            <w:r w:rsidRPr="00A42261">
              <w:lastRenderedPageBreak/>
              <w:t>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w:t>
            </w:r>
            <w:r w:rsidRPr="00A42261">
              <w:lastRenderedPageBreak/>
              <w:t xml:space="preserve">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w:t>
            </w:r>
            <w:r w:rsidRPr="00A42261">
              <w:lastRenderedPageBreak/>
              <w:t xml:space="preserve">«Об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w:t>
            </w:r>
            <w:r w:rsidRPr="00A42261">
              <w:lastRenderedPageBreak/>
              <w:t xml:space="preserve">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Оказание услуг по оценке восстановительной стоимости основных средств </w:t>
            </w:r>
            <w:r w:rsidRPr="00A42261">
              <w:lastRenderedPageBreak/>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A42261">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w:t>
            </w:r>
            <w:r w:rsidRPr="00A42261">
              <w:lastRenderedPageBreak/>
              <w:t xml:space="preserve">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A42261">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w:t>
            </w:r>
            <w:r w:rsidRPr="00A42261">
              <w:lastRenderedPageBreak/>
              <w:t xml:space="preserve">-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lastRenderedPageBreak/>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w:t>
            </w:r>
            <w:r w:rsidR="00E21A76" w:rsidRPr="00A42261">
              <w:lastRenderedPageBreak/>
              <w:t>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w:t>
            </w:r>
            <w:r w:rsidRPr="00A42261">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A42261">
              <w:lastRenderedPageBreak/>
              <w:t xml:space="preserve">«Заказчика».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w:t>
            </w:r>
            <w:r w:rsidRPr="00A42261">
              <w:lastRenderedPageBreak/>
              <w:t>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w:t>
            </w:r>
            <w:r w:rsidRPr="00A42261">
              <w:lastRenderedPageBreak/>
              <w:t xml:space="preserve">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w:t>
            </w:r>
            <w:r w:rsidRPr="00A42261">
              <w:lastRenderedPageBreak/>
              <w:t xml:space="preserve">(от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A42261">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w:t>
            </w:r>
            <w:r w:rsidRPr="00A42261">
              <w:lastRenderedPageBreak/>
              <w:t xml:space="preserve">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A42261">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 xml:space="preserve">части мероприятий сетевой организации по </w:t>
            </w:r>
            <w:r w:rsidRPr="00A42261">
              <w:lastRenderedPageBreak/>
              <w:t>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w:t>
            </w:r>
            <w:r w:rsidRPr="00A42261">
              <w:lastRenderedPageBreak/>
              <w:t>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w:t>
            </w:r>
            <w:r w:rsidRPr="00A42261">
              <w:lastRenderedPageBreak/>
              <w:t xml:space="preserve">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A42261">
              <w:lastRenderedPageBreak/>
              <w:t xml:space="preserve">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w:t>
            </w:r>
            <w:r w:rsidRPr="00A42261">
              <w:lastRenderedPageBreak/>
              <w:t xml:space="preserve">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lastRenderedPageBreak/>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A42261">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w:t>
            </w:r>
            <w:r w:rsidRPr="00A42261">
              <w:lastRenderedPageBreak/>
              <w:t>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w:t>
            </w:r>
            <w:r w:rsidRPr="00A4226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A42261">
              <w:lastRenderedPageBreak/>
              <w:t xml:space="preserve">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w:t>
            </w:r>
            <w:r w:rsidRPr="00A42261">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w:t>
            </w:r>
            <w:r w:rsidRPr="00A42261">
              <w:lastRenderedPageBreak/>
              <w:t>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w:t>
            </w:r>
            <w:r w:rsidRPr="00A42261">
              <w:lastRenderedPageBreak/>
              <w:t xml:space="preserve">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w:t>
            </w:r>
            <w:r w:rsidRPr="00A42261">
              <w:lastRenderedPageBreak/>
              <w:t xml:space="preserve">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w:t>
            </w:r>
            <w:r w:rsidRPr="00A42261">
              <w:lastRenderedPageBreak/>
              <w:t xml:space="preserve">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w:t>
            </w:r>
            <w:r w:rsidRPr="00A42261">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A42261">
              <w:lastRenderedPageBreak/>
              <w:t xml:space="preserve">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w:t>
            </w:r>
            <w:r w:rsidRPr="00A42261">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электросете</w:t>
            </w:r>
            <w:r w:rsidRPr="00A42261">
              <w:lastRenderedPageBreak/>
              <w:t xml:space="preserve">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A42261">
              <w:lastRenderedPageBreak/>
              <w:t xml:space="preserve">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w:t>
            </w:r>
            <w:r w:rsidRPr="00A42261">
              <w:lastRenderedPageBreak/>
              <w:t xml:space="preserve">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Открытие возобновляемой кредитной линии для пополнения </w:t>
            </w:r>
            <w:r w:rsidRPr="00A42261">
              <w:lastRenderedPageBreak/>
              <w:t>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Период действия лимита ВКЛ – с июнь 2019 по май 2020; 2. </w:t>
            </w:r>
            <w:r w:rsidRPr="00A42261">
              <w:lastRenderedPageBreak/>
              <w:t>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w:t>
            </w:r>
            <w:r w:rsidRPr="00A42261">
              <w:lastRenderedPageBreak/>
              <w:t>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w:t>
            </w:r>
            <w:r w:rsidRPr="00A42261">
              <w:lastRenderedPageBreak/>
              <w:t>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w:t>
            </w:r>
            <w:r w:rsidRPr="00A42261">
              <w:rPr>
                <w:rFonts w:ascii="Arial" w:eastAsia="Times New Roman" w:hAnsi="Arial" w:cs="Arial"/>
                <w:sz w:val="18"/>
                <w:szCs w:val="18"/>
                <w:lang w:eastAsia="ru-RU"/>
              </w:rPr>
              <w:lastRenderedPageBreak/>
              <w:t>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w:t>
            </w:r>
            <w:r w:rsidRPr="00A42261">
              <w:rPr>
                <w:rFonts w:ascii="Arial" w:eastAsia="Times New Roman" w:hAnsi="Arial" w:cs="Arial"/>
                <w:sz w:val="18"/>
                <w:szCs w:val="18"/>
                <w:lang w:eastAsia="ru-RU"/>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Условная </w:t>
            </w:r>
            <w:r w:rsidRPr="00A42261">
              <w:rPr>
                <w:rFonts w:ascii="Arial" w:eastAsia="Times New Roman" w:hAnsi="Arial" w:cs="Arial"/>
                <w:sz w:val="18"/>
                <w:szCs w:val="18"/>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3 808 859.40 </w:t>
            </w:r>
            <w:r w:rsidRPr="00A42261">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w:t>
            </w:r>
            <w:r w:rsidRPr="00A42261">
              <w:rPr>
                <w:rFonts w:ascii="Arial" w:eastAsia="Times New Roman" w:hAnsi="Arial" w:cs="Arial"/>
                <w:sz w:val="18"/>
                <w:szCs w:val="18"/>
                <w:lang w:eastAsia="ru-RU"/>
              </w:rPr>
              <w:lastRenderedPageBreak/>
              <w:t>"НЕВИННОМЫССКАЯ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w:t>
            </w:r>
            <w:r w:rsidRPr="00A42261">
              <w:rPr>
                <w:rFonts w:ascii="Arial" w:eastAsia="Times New Roman" w:hAnsi="Arial" w:cs="Arial"/>
                <w:sz w:val="18"/>
                <w:szCs w:val="18"/>
                <w:lang w:eastAsia="ru-RU"/>
              </w:rPr>
              <w:lastRenderedPageBreak/>
              <w:t xml:space="preserve">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A42261">
              <w:rPr>
                <w:rFonts w:ascii="Arial" w:eastAsia="Times New Roman" w:hAnsi="Arial" w:cs="Arial"/>
                <w:sz w:val="18"/>
                <w:szCs w:val="18"/>
                <w:lang w:eastAsia="ru-RU"/>
              </w:rPr>
              <w:lastRenderedPageBreak/>
              <w:t xml:space="preserve">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lastRenderedPageBreak/>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Невинномысске; 2. Наличие </w:t>
            </w:r>
            <w:r w:rsidRPr="00A42261">
              <w:rPr>
                <w:rFonts w:ascii="Arial" w:eastAsia="Times New Roman" w:hAnsi="Arial" w:cs="Arial"/>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Закупка у единственного поставщика </w:t>
            </w:r>
            <w:r w:rsidRPr="00A42261">
              <w:rPr>
                <w:rFonts w:ascii="Arial" w:eastAsia="Times New Roman" w:hAnsi="Arial" w:cs="Arial"/>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"НЕВИННОМЫССКАЯ </w:t>
            </w:r>
            <w:r w:rsidRPr="00A42261">
              <w:rPr>
                <w:rFonts w:ascii="Arial" w:eastAsia="Times New Roman" w:hAnsi="Arial" w:cs="Arial"/>
                <w:sz w:val="18"/>
                <w:szCs w:val="18"/>
                <w:lang w:eastAsia="ru-RU"/>
              </w:rPr>
              <w:lastRenderedPageBreak/>
              <w:t>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A42261">
              <w:rPr>
                <w:rFonts w:ascii="Arial" w:eastAsia="Times New Roman" w:hAnsi="Arial" w:cs="Arial"/>
                <w:sz w:val="18"/>
                <w:szCs w:val="18"/>
                <w:lang w:eastAsia="ru-RU"/>
              </w:rPr>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A42261">
              <w:rPr>
                <w:rFonts w:ascii="Arial" w:eastAsia="Times New Roman" w:hAnsi="Arial" w:cs="Arial"/>
                <w:sz w:val="18"/>
                <w:szCs w:val="18"/>
                <w:lang w:eastAsia="ru-RU"/>
              </w:rPr>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A42261">
              <w:rPr>
                <w:rFonts w:ascii="Arial" w:eastAsia="Times New Roman" w:hAnsi="Arial" w:cs="Arial"/>
                <w:sz w:val="18"/>
                <w:szCs w:val="18"/>
                <w:lang w:eastAsia="ru-RU"/>
              </w:rPr>
              <w:lastRenderedPageBreak/>
              <w:t xml:space="preserve">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Закупка у единственного поставщика (подрядчика, </w:t>
            </w:r>
            <w:r w:rsidRPr="004A539E">
              <w:rPr>
                <w:rFonts w:ascii="Arial" w:eastAsia="Times New Roman" w:hAnsi="Arial" w:cs="Arial"/>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w:t>
            </w:r>
            <w:r w:rsidRPr="00AD32CA">
              <w:rPr>
                <w:rFonts w:ascii="Arial" w:eastAsia="Times New Roman" w:hAnsi="Arial" w:cs="Arial"/>
                <w:sz w:val="18"/>
                <w:szCs w:val="18"/>
                <w:lang w:eastAsia="ru-RU"/>
              </w:rPr>
              <w:lastRenderedPageBreak/>
              <w:t xml:space="preserve">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bookmarkStart w:id="0" w:name="_GoBack"/>
            <w:bookmarkEnd w:id="0"/>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w:t>
            </w:r>
            <w:r w:rsidRPr="00A42261">
              <w:rPr>
                <w:rFonts w:ascii="Arial" w:eastAsia="Times New Roman" w:hAnsi="Arial" w:cs="Arial"/>
                <w:sz w:val="18"/>
                <w:szCs w:val="18"/>
                <w:lang w:eastAsia="ru-RU"/>
              </w:rPr>
              <w:lastRenderedPageBreak/>
              <w:t>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lastRenderedPageBreak/>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240A6"/>
    <w:rsid w:val="00232442"/>
    <w:rsid w:val="0035591B"/>
    <w:rsid w:val="004A539E"/>
    <w:rsid w:val="00513833"/>
    <w:rsid w:val="00A42261"/>
    <w:rsid w:val="00A6099A"/>
    <w:rsid w:val="00AD32CA"/>
    <w:rsid w:val="00D4256A"/>
    <w:rsid w:val="00E21A76"/>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2018-12-28T17:35:00Z</dcterms:created>
  <dcterms:modified xsi:type="dcterms:W3CDTF">2019-02-12T08:28:00Z</dcterms:modified>
</cp:coreProperties>
</file>