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B0" w:rsidRPr="009F45B0" w:rsidRDefault="009F45B0" w:rsidP="009F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5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ЗАКУПКИ ТОВАРОВ, РАБОТ, УСЛУГ </w:t>
      </w:r>
      <w:r w:rsidRPr="009F45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2017 год (на период с 01.01.2017 по 31.12.2017)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10970"/>
      </w:tblGrid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357100, КРАЙ СТАВРОПОЛЬСКИЙ, Г НЕВИННОМЫССК, УЛ ГАГАРИНА, дом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корпус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7-86554-30140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info@nevesk.ru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2631802151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263101001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07424000000</w:t>
            </w:r>
          </w:p>
        </w:tc>
      </w:tr>
    </w:tbl>
    <w:p w:rsidR="009F45B0" w:rsidRPr="009F45B0" w:rsidRDefault="009F45B0" w:rsidP="009F45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615"/>
        <w:gridCol w:w="776"/>
        <w:gridCol w:w="1127"/>
        <w:gridCol w:w="1442"/>
        <w:gridCol w:w="475"/>
        <w:gridCol w:w="873"/>
        <w:gridCol w:w="719"/>
        <w:gridCol w:w="806"/>
        <w:gridCol w:w="986"/>
        <w:gridCol w:w="963"/>
        <w:gridCol w:w="912"/>
        <w:gridCol w:w="978"/>
        <w:gridCol w:w="902"/>
        <w:gridCol w:w="795"/>
        <w:gridCol w:w="1397"/>
      </w:tblGrid>
      <w:tr w:rsidR="009F45B0" w:rsidRPr="009F45B0" w:rsidTr="009F45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F45B0" w:rsidRPr="009F45B0" w:rsidTr="009F45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товарам,работам</w:t>
            </w:r>
            <w:proofErr w:type="gram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5B0" w:rsidRPr="009F45B0" w:rsidTr="009F45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  <w:proofErr w:type="gram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565 501.92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нефтепродуктов: бензин АИ-92, 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643 377.50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нефтепродуктов: бензин 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70 891.00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1 692 128.50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(калибровке) средств измерений (СИ), указанных в графике поверки (калибровки).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поверки согласно методике поверки утвержденной для поверяемого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обслуживание экземпляров Системы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1.Адаптация и сопровождение программы, 2. осуществление технической профилактики работоспособности системы, 3. получение необходимой консультации по работе системы по телефону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132 650.88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транспортного средства Лада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2017г.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392 900.00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средств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изготовления - 2017г. Гарантийный срок эксплуатации - 3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1 598 672.22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Кабеля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АСБ 10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по объекту: реконструкция ТП-26/3 КЛ-10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 на ЛР-103-14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ТП-30/1 выход на ЛР-103-14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г.Невинномысске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3. Наличие собственного электротехнического персонала. 4.Топографическая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съемкавыполняется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286 739.99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АПвПу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1х120/35-50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406 785.00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  <w:p w:rsidR="00FE3E2C" w:rsidRDefault="00FE3E2C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2C" w:rsidRPr="00FE3E2C" w:rsidRDefault="00FE3E2C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АННУЛИРОВ</w:t>
            </w:r>
            <w:bookmarkStart w:id="0" w:name="_GoBack"/>
            <w:bookmarkEnd w:id="0"/>
            <w:r w:rsidRPr="00FE3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ГАЗ-3302 «Фермер»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2017г. Наличие ПТС Гарантия 2 года или 80000 км. Гидроусилитель рулевого управления. Длина борта 3м.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по объекту: реконструкция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Ш (</w:t>
            </w:r>
            <w:proofErr w:type="gram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(НГРЭС ЗРУ-6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-РП-4 яч.5)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3 641 342.26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Выполнение, строительно-монтажных работ по объекту: монтаж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128 - 259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897 511.36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кабеля АСБ 10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ТП-41 ул. Южная-Строительная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514 845.80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№180-7 180-9 ул.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Циглера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23-49, 18-38, ул. Луначарского,41; Циолковского,24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481 227.60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47Ш (НГРЭС ЗРУ-6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РП-4 яч.5)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3 687 500.00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№11Ш (НГРЭС ЗРУ-6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-РП-4 яч.8)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3 596 640.00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кабеля АСБ 10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возобновляемой кредитной линии для пополнения оборотных средств с лимитом 30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Период действия лимита ВКЛ – с мая 2017 по май 2018; 2. Процентная ставка - 14,5 (Четырнадцать целых пять десятых)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КТП-146 ул. Подгорного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363 334.00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ТП-39 ул. Грибоедова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1 152 541.00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ТП-30 ул. Гагарина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488 013.00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ТП-19 ул. Гагарина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312 547.00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ячейки 6кВ ТП-180 "Ввод №2" типа КСО-386 с ВВ (р-н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Ул. Комарова-Невинномысская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725 617.00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Ф-68 Т- РП-2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7 161 255.00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РП-16 - ТП-208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2 039 394.00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№41/2 ул. Островского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1 021 880.00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кабельный выход КЛ-6кВ с ТП-112 до опоры ВЛ-6кВ №2 "Трасса"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1 495 969.00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РП-2.9 – КТП-77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7 170 612.00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КЛ-10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50.2 – ТП-104.3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1 830 546.00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АВБбШв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должен быть без механических повреждений, ранее не использованный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АВБбШв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4х120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должен быть без механических повреждений, ранее не использованный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44.4 – ТП-45.3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877 165.00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7.3 – ТП-99.4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1 067 735.00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КЛ-10кВ №131.4 (ТП-131.4 - оп.1 ВЛ-10кВ №22 "Текстильщик")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494 573.00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 28 ул. Шоссейная 5а-91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477 971.00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разработки проектно-сметной документации, топографической съемки, строительно-монтажных работ по объекту: реконструкция ВЛ-10кВ №10 "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Химпоселок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1 023 119.00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КТП-234 ул. Междуреченская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827 959.00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по кабельному переходу по ул. Пятигорское шоссе, 25 в г. Невинномысске.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г.Невинномысске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348 551.24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страхованию транспортного средства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GL 350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Bluetec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252 729.68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349 939.52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реконструкции и топографической съемки КЛ-10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Ново-Невинномысская до РП-13 (нитки А и В Ф-117)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г.Невинномысске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898 454.03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Соответствие с приказом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г.Невинномысске</w:t>
            </w:r>
            <w:proofErr w:type="spellEnd"/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Реле тока «Сириус- 2-Л-К-5А-220В-И1» Устройство «Сириус-2-В-БПТ-Р2-И1»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445 804.00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Реле тока «Сириус- 2-Л-К-5А-220В-И1» Устройство «Сириус- 2-С-БПТ-Р2-И1»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252 550.00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45B0" w:rsidRPr="009F45B0" w:rsidRDefault="009F45B0" w:rsidP="009F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9F45B0" w:rsidRPr="009F45B0" w:rsidTr="009F45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 xml:space="preserve">Поставка контроллера ЕК555Е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580 560.00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45B0" w:rsidRPr="009F45B0" w:rsidRDefault="009F45B0" w:rsidP="009F45B0">
            <w:pPr>
              <w:rPr>
                <w:rFonts w:ascii="Times New Roman" w:hAnsi="Times New Roman" w:cs="Times New Roman"/>
                <w:sz w:val="24"/>
              </w:rPr>
            </w:pPr>
            <w:r w:rsidRPr="009F45B0">
              <w:rPr>
                <w:rFonts w:ascii="Times New Roman" w:hAnsi="Times New Roman" w:cs="Times New Roman"/>
                <w:sz w:val="24"/>
              </w:rPr>
              <w:t xml:space="preserve">АКЦИОНЕРНОЕ ОБЩЕСТВО "НЕВИННОМЫССКАЯ </w:t>
            </w:r>
          </w:p>
        </w:tc>
      </w:tr>
    </w:tbl>
    <w:p w:rsidR="009F45B0" w:rsidRPr="009F45B0" w:rsidRDefault="009F45B0" w:rsidP="009F45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B0" w:rsidRPr="009F45B0" w:rsidRDefault="009F45B0" w:rsidP="009F4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3E2C" w:rsidRDefault="00FE3E2C"/>
    <w:p w:rsidR="00FE3E2C" w:rsidRPr="00DB7FC6" w:rsidRDefault="00FE3E2C" w:rsidP="00FE3E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                                  Е.В. Шинкарев «</w:t>
      </w:r>
      <w:r>
        <w:rPr>
          <w:rFonts w:ascii="Times New Roman" w:hAnsi="Times New Roman" w:cs="Times New Roman"/>
          <w:sz w:val="24"/>
          <w:szCs w:val="24"/>
        </w:rPr>
        <w:t>28» 03</w:t>
      </w:r>
      <w:r w:rsidRPr="007F03F1">
        <w:rPr>
          <w:rFonts w:ascii="Times New Roman" w:hAnsi="Times New Roman" w:cs="Times New Roman"/>
          <w:sz w:val="24"/>
          <w:szCs w:val="24"/>
        </w:rPr>
        <w:t>. 2017г.</w:t>
      </w:r>
    </w:p>
    <w:p w:rsidR="00FE3E2C" w:rsidRDefault="00FE3E2C"/>
    <w:sectPr w:rsidR="00FE3E2C" w:rsidSect="009F45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124B"/>
    <w:multiLevelType w:val="multilevel"/>
    <w:tmpl w:val="0E4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A6B41"/>
    <w:multiLevelType w:val="multilevel"/>
    <w:tmpl w:val="AFD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B0"/>
    <w:rsid w:val="00232442"/>
    <w:rsid w:val="00513833"/>
    <w:rsid w:val="00842EAA"/>
    <w:rsid w:val="009F45B0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A0C5-8269-4374-A1C2-6049925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aquelayer">
    <w:name w:val="opaquelayer"/>
    <w:basedOn w:val="a"/>
    <w:rsid w:val="009F45B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yopaquelayer">
    <w:name w:val="greyopaquelayer"/>
    <w:basedOn w:val="a"/>
    <w:rsid w:val="009F45B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4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5B0"/>
    <w:rPr>
      <w:color w:val="800080"/>
      <w:u w:val="single"/>
    </w:rPr>
  </w:style>
  <w:style w:type="paragraph" w:customStyle="1" w:styleId="1">
    <w:name w:val="Название1"/>
    <w:basedOn w:val="a"/>
    <w:rsid w:val="009F45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dent">
    <w:name w:val="indent"/>
    <w:basedOn w:val="a"/>
    <w:rsid w:val="009F45B0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txt">
    <w:name w:val="pagertxt"/>
    <w:basedOn w:val="a0"/>
    <w:rsid w:val="009F45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4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45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4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45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</cp:revision>
  <cp:lastPrinted>2017-03-28T14:33:00Z</cp:lastPrinted>
  <dcterms:created xsi:type="dcterms:W3CDTF">2017-03-28T14:20:00Z</dcterms:created>
  <dcterms:modified xsi:type="dcterms:W3CDTF">2017-03-28T14:49:00Z</dcterms:modified>
</cp:coreProperties>
</file>