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77" w:rsidRPr="00D10277" w:rsidRDefault="000653F9" w:rsidP="00D10277">
      <w:pPr>
        <w:pStyle w:val="1"/>
        <w:spacing w:befor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10277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D10277" w:rsidRPr="00D10277">
        <w:rPr>
          <w:rFonts w:ascii="Times New Roman" w:hAnsi="Times New Roman" w:cs="Times New Roman"/>
          <w:i/>
          <w:color w:val="auto"/>
          <w:sz w:val="24"/>
          <w:szCs w:val="24"/>
        </w:rPr>
        <w:t>АО НЭСК</w:t>
      </w:r>
    </w:p>
    <w:p w:rsidR="007C5088" w:rsidRPr="00D10277" w:rsidRDefault="007C5088" w:rsidP="00D10277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10277">
        <w:rPr>
          <w:rFonts w:ascii="Times New Roman" w:hAnsi="Times New Roman" w:cs="Times New Roman"/>
          <w:color w:val="auto"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014BAB" w:rsidRPr="00D10277" w:rsidRDefault="00014BAB" w:rsidP="0001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277">
        <w:rPr>
          <w:rFonts w:ascii="Times New Roman" w:hAnsi="Times New Roman" w:cs="Times New Roman"/>
          <w:b/>
          <w:sz w:val="24"/>
          <w:szCs w:val="24"/>
        </w:rPr>
        <w:t>ПО</w:t>
      </w:r>
      <w:r w:rsidR="00556C25" w:rsidRPr="00D102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56C25" w:rsidRPr="00D10277">
        <w:rPr>
          <w:rFonts w:ascii="Times New Roman" w:hAnsi="Times New Roman" w:cs="Times New Roman"/>
          <w:b/>
          <w:sz w:val="24"/>
          <w:szCs w:val="24"/>
        </w:rPr>
        <w:t>ИНДИВИДУАЛЬНОМУ ПРОЕКТУ</w:t>
      </w:r>
      <w:proofErr w:type="gramEnd"/>
      <w:r w:rsidR="0005033A" w:rsidRPr="00D10277">
        <w:rPr>
          <w:rFonts w:ascii="Times New Roman" w:hAnsi="Times New Roman" w:cs="Times New Roman"/>
          <w:b/>
          <w:sz w:val="24"/>
          <w:szCs w:val="24"/>
        </w:rPr>
        <w:br/>
      </w:r>
    </w:p>
    <w:p w:rsidR="00556C25" w:rsidRPr="00D10277" w:rsidRDefault="00556C25" w:rsidP="0055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277">
        <w:rPr>
          <w:rFonts w:ascii="Times New Roman" w:hAnsi="Times New Roman" w:cs="Times New Roman"/>
          <w:b/>
          <w:sz w:val="24"/>
          <w:szCs w:val="24"/>
        </w:rPr>
        <w:t xml:space="preserve">КРУГ ЗАЯВИТЕЛЕЙ: </w:t>
      </w:r>
      <w:r w:rsidR="00DC5093" w:rsidRPr="00D10277">
        <w:rPr>
          <w:rFonts w:ascii="Times New Roman" w:hAnsi="Times New Roman" w:cs="Times New Roman"/>
          <w:sz w:val="24"/>
          <w:szCs w:val="24"/>
        </w:rPr>
        <w:t xml:space="preserve">физическое лицо, </w:t>
      </w:r>
      <w:r w:rsidRPr="00D10277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</w:t>
      </w:r>
      <w:r w:rsidR="00DC5093" w:rsidRPr="00D10277">
        <w:rPr>
          <w:rFonts w:ascii="Times New Roman" w:hAnsi="Times New Roman" w:cs="Times New Roman"/>
          <w:sz w:val="24"/>
          <w:szCs w:val="24"/>
        </w:rPr>
        <w:t xml:space="preserve">за исключением лиц, указанных в пунктах 12.1 и 14 </w:t>
      </w:r>
      <w:r w:rsidR="00DC5093" w:rsidRPr="00D10277">
        <w:rPr>
          <w:rFonts w:ascii="Times New Roman" w:hAnsi="Times New Roman" w:cs="Times New Roman"/>
        </w:rPr>
        <w:t>Правил технологического присоединения энергопринимающих устройств потребителей электрической энергии</w:t>
      </w:r>
      <w:r w:rsidR="00DC5093" w:rsidRPr="00D10277">
        <w:rPr>
          <w:rStyle w:val="ae"/>
          <w:rFonts w:ascii="Times New Roman" w:hAnsi="Times New Roman" w:cs="Times New Roman"/>
        </w:rPr>
        <w:footnoteReference w:id="1"/>
      </w:r>
      <w:r w:rsidRPr="00D10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347" w:rsidRPr="00D10277" w:rsidRDefault="00556C25" w:rsidP="00535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277">
        <w:rPr>
          <w:rFonts w:ascii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="00535347" w:rsidRPr="00D10277">
        <w:rPr>
          <w:rFonts w:ascii="Times New Roman" w:hAnsi="Times New Roman" w:cs="Times New Roman"/>
          <w:sz w:val="24"/>
          <w:szCs w:val="24"/>
        </w:rPr>
        <w:t xml:space="preserve">Плата за технологическое присоединение энергопринимающих устройств по </w:t>
      </w:r>
      <w:proofErr w:type="gramStart"/>
      <w:r w:rsidR="00535347" w:rsidRPr="00D10277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="00535347" w:rsidRPr="00D10277">
        <w:rPr>
          <w:rFonts w:ascii="Times New Roman" w:hAnsi="Times New Roman" w:cs="Times New Roman"/>
          <w:sz w:val="24"/>
          <w:szCs w:val="24"/>
        </w:rPr>
        <w:t xml:space="preserve"> утверждается уполномоченным органом исполнительной власти в области государственного регулирования тарифов.</w:t>
      </w:r>
    </w:p>
    <w:p w:rsidR="00664BBE" w:rsidRPr="00D10277" w:rsidRDefault="00556C25" w:rsidP="00E8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277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</w:p>
    <w:p w:rsidR="00103464" w:rsidRPr="00D10277" w:rsidRDefault="00664BBE" w:rsidP="00664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277">
        <w:rPr>
          <w:rFonts w:ascii="Times New Roman" w:hAnsi="Times New Roman" w:cs="Times New Roman"/>
          <w:b/>
          <w:sz w:val="24"/>
          <w:szCs w:val="24"/>
        </w:rPr>
        <w:t>1.</w:t>
      </w:r>
      <w:r w:rsidRPr="00D10277">
        <w:rPr>
          <w:rFonts w:ascii="Times New Roman" w:hAnsi="Times New Roman" w:cs="Times New Roman"/>
          <w:sz w:val="24"/>
          <w:szCs w:val="24"/>
        </w:rPr>
        <w:t> </w:t>
      </w:r>
      <w:r w:rsidR="00103464" w:rsidRPr="00D10277">
        <w:rPr>
          <w:rFonts w:ascii="Times New Roman" w:hAnsi="Times New Roman" w:cs="Times New Roman"/>
          <w:sz w:val="24"/>
          <w:szCs w:val="24"/>
        </w:rPr>
        <w:t xml:space="preserve">Отсутствие технической возможности технологического присоединения энергопринимающих устройств заявителя и  необходимость строительства (реконструкции) объекта электросетевого хозяйства, не включенного в инвестиционные программы на очередной период регулирования сетевой </w:t>
      </w:r>
      <w:r w:rsidRPr="00D10277">
        <w:rPr>
          <w:rFonts w:ascii="Times New Roman" w:hAnsi="Times New Roman" w:cs="Times New Roman"/>
          <w:sz w:val="24"/>
          <w:szCs w:val="24"/>
        </w:rPr>
        <w:t>организации.</w:t>
      </w:r>
    </w:p>
    <w:p w:rsidR="00664BBE" w:rsidRPr="00D10277" w:rsidRDefault="00664BBE" w:rsidP="00664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277">
        <w:rPr>
          <w:rFonts w:ascii="Times New Roman" w:hAnsi="Times New Roman" w:cs="Times New Roman"/>
          <w:b/>
          <w:sz w:val="24"/>
          <w:szCs w:val="24"/>
        </w:rPr>
        <w:t>2. </w:t>
      </w:r>
      <w:r w:rsidR="0059669E" w:rsidRPr="00D10277">
        <w:rPr>
          <w:rFonts w:ascii="Times New Roman" w:hAnsi="Times New Roman" w:cs="Times New Roman"/>
          <w:sz w:val="24"/>
          <w:szCs w:val="24"/>
        </w:rPr>
        <w:t>М</w:t>
      </w:r>
      <w:r w:rsidRPr="00D10277">
        <w:rPr>
          <w:rFonts w:ascii="Times New Roman" w:hAnsi="Times New Roman" w:cs="Times New Roman"/>
          <w:sz w:val="24"/>
          <w:szCs w:val="24"/>
        </w:rPr>
        <w:t xml:space="preserve">аксимальная мощность энергопринимающих устройств заявителя не менее 8 900 кВт и на уровне напряжения не ниже 35 </w:t>
      </w:r>
      <w:proofErr w:type="spellStart"/>
      <w:r w:rsidRPr="00D10277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556C25" w:rsidRPr="00D10277" w:rsidRDefault="00556C25" w:rsidP="0055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277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D10277">
        <w:rPr>
          <w:rFonts w:ascii="Times New Roman" w:hAnsi="Times New Roman" w:cs="Times New Roman"/>
          <w:sz w:val="24"/>
          <w:szCs w:val="24"/>
        </w:rPr>
        <w:t xml:space="preserve"> технологическо</w:t>
      </w:r>
      <w:r w:rsidR="00535347" w:rsidRPr="00D10277">
        <w:rPr>
          <w:rFonts w:ascii="Times New Roman" w:hAnsi="Times New Roman" w:cs="Times New Roman"/>
          <w:sz w:val="24"/>
          <w:szCs w:val="24"/>
        </w:rPr>
        <w:t>е</w:t>
      </w:r>
      <w:r w:rsidRPr="00D10277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535347" w:rsidRPr="00D10277">
        <w:rPr>
          <w:rFonts w:ascii="Times New Roman" w:hAnsi="Times New Roman" w:cs="Times New Roman"/>
          <w:sz w:val="24"/>
          <w:szCs w:val="24"/>
        </w:rPr>
        <w:t>е</w:t>
      </w:r>
      <w:r w:rsidRPr="00D10277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Заявителя.</w:t>
      </w:r>
    </w:p>
    <w:p w:rsidR="00556C25" w:rsidRPr="00D10277" w:rsidRDefault="00556C25" w:rsidP="00E80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0277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 2 год</w:t>
      </w:r>
      <w:r w:rsidR="00E80B1B" w:rsidRPr="00D10277">
        <w:rPr>
          <w:rFonts w:ascii="Times New Roman" w:hAnsi="Times New Roman" w:cs="Times New Roman"/>
          <w:b/>
          <w:sz w:val="24"/>
          <w:szCs w:val="24"/>
        </w:rPr>
        <w:t>а</w:t>
      </w:r>
      <w:r w:rsidRPr="00D102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10277">
        <w:rPr>
          <w:rFonts w:ascii="Times New Roman" w:hAnsi="Times New Roman" w:cs="Times New Roman"/>
          <w:b/>
          <w:sz w:val="24"/>
          <w:szCs w:val="24"/>
        </w:rPr>
        <w:t>с даты заключения</w:t>
      </w:r>
      <w:proofErr w:type="gramEnd"/>
      <w:r w:rsidRPr="00D10277">
        <w:rPr>
          <w:rFonts w:ascii="Times New Roman" w:hAnsi="Times New Roman" w:cs="Times New Roman"/>
          <w:b/>
          <w:sz w:val="24"/>
          <w:szCs w:val="24"/>
        </w:rPr>
        <w:t xml:space="preserve"> договора</w:t>
      </w:r>
      <w:r w:rsidRPr="00D10277">
        <w:rPr>
          <w:rFonts w:ascii="Times New Roman" w:hAnsi="Times New Roman" w:cs="Times New Roman"/>
          <w:sz w:val="24"/>
          <w:szCs w:val="24"/>
        </w:rPr>
        <w:t>, если иные сроки (но не более 4 лет) не предусмотрены инвестиционной программой соответствующей сетевой организации или соглашением сторон.</w:t>
      </w:r>
    </w:p>
    <w:p w:rsidR="00556C25" w:rsidRPr="00D10277" w:rsidRDefault="00556C25" w:rsidP="00556C25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10277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"/>
        <w:tblW w:w="4936" w:type="pct"/>
        <w:tblLayout w:type="fixed"/>
        <w:tblLook w:val="00A0" w:firstRow="1" w:lastRow="0" w:firstColumn="1" w:lastColumn="0" w:noHBand="0" w:noVBand="0"/>
      </w:tblPr>
      <w:tblGrid>
        <w:gridCol w:w="478"/>
        <w:gridCol w:w="2216"/>
        <w:gridCol w:w="2125"/>
        <w:gridCol w:w="2689"/>
        <w:gridCol w:w="2262"/>
        <w:gridCol w:w="1764"/>
        <w:gridCol w:w="2783"/>
      </w:tblGrid>
      <w:tr w:rsidR="00D10277" w:rsidRPr="005E4974" w:rsidTr="00D102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7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56C25" w:rsidRPr="005E4974" w:rsidRDefault="00556C25" w:rsidP="002F67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56C25" w:rsidRPr="005E4974" w:rsidRDefault="00556C25" w:rsidP="002F67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42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56C25" w:rsidRPr="005E4974" w:rsidRDefault="00556C25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56C25" w:rsidRPr="005E4974" w:rsidRDefault="00556C25" w:rsidP="002F67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56C25" w:rsidRPr="005E4974" w:rsidRDefault="00556C25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56C25" w:rsidRPr="005E4974" w:rsidRDefault="00556C25" w:rsidP="002F67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72" w:type="pct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:rsidR="00556C25" w:rsidRPr="005E4974" w:rsidRDefault="00556C25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556C25" w:rsidRPr="005E4974" w:rsidTr="00D1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single" w:sz="4" w:space="0" w:color="F2F2F2" w:themeColor="background1" w:themeShade="F2"/>
            </w:tcBorders>
          </w:tcPr>
          <w:p w:rsidR="00556C25" w:rsidRPr="005E4974" w:rsidRDefault="00556C25" w:rsidP="002F67C7">
            <w:pPr>
              <w:jc w:val="both"/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single" w:sz="4" w:space="0" w:color="F2F2F2" w:themeColor="background1" w:themeShade="F2"/>
            </w:tcBorders>
          </w:tcPr>
          <w:p w:rsidR="00556C25" w:rsidRPr="005E4974" w:rsidRDefault="00556C25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2" w:type="pct"/>
            <w:tcBorders>
              <w:top w:val="single" w:sz="4" w:space="0" w:color="F2F2F2" w:themeColor="background1" w:themeShade="F2"/>
            </w:tcBorders>
          </w:tcPr>
          <w:p w:rsidR="00556C25" w:rsidRPr="005E4974" w:rsidRDefault="00556C25" w:rsidP="002F67C7">
            <w:pPr>
              <w:autoSpaceDE w:val="0"/>
              <w:autoSpaceDN w:val="0"/>
              <w:adjustRightInd w:val="0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single" w:sz="4" w:space="0" w:color="F2F2F2" w:themeColor="background1" w:themeShade="F2"/>
            </w:tcBorders>
          </w:tcPr>
          <w:p w:rsidR="00556C25" w:rsidRPr="005E4974" w:rsidRDefault="00556C25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1.1.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 Заявитель подает заявку на технологическое присоединение;</w:t>
            </w:r>
          </w:p>
          <w:p w:rsidR="00556C25" w:rsidRPr="005E4974" w:rsidRDefault="00556C25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F2F2F2" w:themeColor="background1" w:themeShade="F2"/>
            </w:tcBorders>
          </w:tcPr>
          <w:p w:rsidR="00556C25" w:rsidRPr="005E4974" w:rsidRDefault="00556C25" w:rsidP="002F67C7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556C25" w:rsidRPr="005E4974" w:rsidRDefault="00556C25" w:rsidP="002F67C7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single" w:sz="4" w:space="0" w:color="F2F2F2" w:themeColor="background1" w:themeShade="F2"/>
            </w:tcBorders>
          </w:tcPr>
          <w:p w:rsidR="00556C25" w:rsidRPr="005E4974" w:rsidRDefault="00556C25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72" w:type="pct"/>
            <w:tcBorders>
              <w:top w:val="single" w:sz="4" w:space="0" w:color="F2F2F2" w:themeColor="background1" w:themeShade="F2"/>
            </w:tcBorders>
          </w:tcPr>
          <w:p w:rsidR="00556C25" w:rsidRPr="005E4974" w:rsidRDefault="00556C25" w:rsidP="00103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Пункты  8, 9, 10 Правил технологического присоединения энергопринимающих устройств потребителей электрической энергии.</w:t>
            </w:r>
          </w:p>
        </w:tc>
      </w:tr>
      <w:tr w:rsidR="00556C25" w:rsidRPr="005E4974" w:rsidTr="00D1027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56C25" w:rsidRPr="005E4974" w:rsidRDefault="00556C25" w:rsidP="002F67C7">
            <w:pPr>
              <w:jc w:val="both"/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56C25" w:rsidRPr="005E4974" w:rsidRDefault="00556C25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</w:tcPr>
          <w:p w:rsidR="00556C25" w:rsidRPr="005E4974" w:rsidRDefault="00556C25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сведений и документов, 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56C25" w:rsidRPr="005E4974" w:rsidRDefault="00556C25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lastRenderedPageBreak/>
              <w:t>1.2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. Сетевая организация направляет уведомление заявителю о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недостающих сведениях и/или документах к заявке</w:t>
            </w:r>
          </w:p>
        </w:tc>
        <w:tc>
          <w:tcPr>
            <w:tcW w:w="790" w:type="pct"/>
          </w:tcPr>
          <w:p w:rsidR="00556C25" w:rsidRPr="005E4974" w:rsidRDefault="00556C25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Уведомление в письменной форме направляется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56C25" w:rsidRPr="005E4974" w:rsidRDefault="00556C25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6 рабочих дней после получения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заявки</w:t>
            </w:r>
          </w:p>
        </w:tc>
        <w:tc>
          <w:tcPr>
            <w:tcW w:w="972" w:type="pct"/>
          </w:tcPr>
          <w:p w:rsidR="00556C25" w:rsidRPr="005E4974" w:rsidRDefault="00556C25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 xml:space="preserve">Пункт 15 Правил технологического присоединения </w:t>
            </w:r>
            <w:r w:rsidRPr="005E4974">
              <w:rPr>
                <w:rFonts w:ascii="Times New Roman" w:hAnsi="Times New Roman" w:cs="Times New Roman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  <w:tr w:rsidR="003A1BE4" w:rsidRPr="005E4974" w:rsidTr="00D1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3A1BE4" w:rsidRPr="005E4974" w:rsidRDefault="003A1BE4" w:rsidP="002F67C7">
            <w:pPr>
              <w:jc w:val="both"/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3A1BE4" w:rsidRPr="005E4974" w:rsidRDefault="003A1BE4" w:rsidP="004902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индивидуальных технических условий </w:t>
            </w:r>
          </w:p>
        </w:tc>
        <w:tc>
          <w:tcPr>
            <w:tcW w:w="742" w:type="pct"/>
            <w:vMerge w:val="restart"/>
          </w:tcPr>
          <w:p w:rsidR="003A1BE4" w:rsidRPr="005E4974" w:rsidRDefault="003A1BE4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3A1BE4" w:rsidRPr="005E4974" w:rsidRDefault="003A1BE4" w:rsidP="0049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2.1. 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индивидуальных технических условий и направление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системн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ому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оператор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790" w:type="pct"/>
          </w:tcPr>
          <w:p w:rsidR="003A1BE4" w:rsidRPr="005E4974" w:rsidRDefault="003A1BE4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форма, направляется системному оператору способом, позволяющим подтвердить факт получения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3A1BE4" w:rsidRPr="005E4974" w:rsidRDefault="003A1BE4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5 рабочих дней </w:t>
            </w:r>
            <w:proofErr w:type="gramStart"/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заявки</w:t>
            </w:r>
          </w:p>
        </w:tc>
        <w:tc>
          <w:tcPr>
            <w:tcW w:w="972" w:type="pct"/>
          </w:tcPr>
          <w:p w:rsidR="003A1BE4" w:rsidRPr="005E4974" w:rsidRDefault="003A1BE4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A1BE4" w:rsidRPr="005E4974" w:rsidTr="00D1027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3A1BE4" w:rsidRDefault="003A1BE4" w:rsidP="002F67C7">
            <w:pPr>
              <w:jc w:val="both"/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3A1BE4" w:rsidRDefault="003A1BE4" w:rsidP="004902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  <w:vMerge/>
          </w:tcPr>
          <w:p w:rsidR="003A1BE4" w:rsidRPr="005E4974" w:rsidRDefault="003A1BE4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3A1BE4" w:rsidRPr="005E4974" w:rsidRDefault="003A1BE4" w:rsidP="0049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2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Согласование системным оператором индивидуальных технических условий</w:t>
            </w:r>
          </w:p>
        </w:tc>
        <w:tc>
          <w:tcPr>
            <w:tcW w:w="790" w:type="pct"/>
          </w:tcPr>
          <w:p w:rsidR="003A1BE4" w:rsidRDefault="003A1BE4" w:rsidP="004902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Письменная форма технических условий, согласованная системным оператором способом,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3A1BE4" w:rsidRPr="005E4974" w:rsidRDefault="003A1BE4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4D">
              <w:rPr>
                <w:rFonts w:ascii="Times New Roman" w:hAnsi="Times New Roman"/>
                <w:szCs w:val="24"/>
              </w:rPr>
              <w:t xml:space="preserve">15 дней </w:t>
            </w:r>
            <w:proofErr w:type="gramStart"/>
            <w:r w:rsidRPr="0008644D">
              <w:rPr>
                <w:rFonts w:ascii="Times New Roman" w:hAnsi="Times New Roman"/>
                <w:szCs w:val="24"/>
              </w:rPr>
              <w:t>с даты получения</w:t>
            </w:r>
            <w:proofErr w:type="gramEnd"/>
            <w:r w:rsidRPr="0008644D">
              <w:rPr>
                <w:rFonts w:ascii="Times New Roman" w:hAnsi="Times New Roman"/>
                <w:szCs w:val="24"/>
              </w:rPr>
              <w:t xml:space="preserve"> проекта технических условий от сетевой организации</w:t>
            </w:r>
          </w:p>
        </w:tc>
        <w:tc>
          <w:tcPr>
            <w:tcW w:w="972" w:type="pct"/>
          </w:tcPr>
          <w:p w:rsidR="003A1BE4" w:rsidRPr="005E4974" w:rsidRDefault="003A1BE4" w:rsidP="004902E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21</w:t>
            </w:r>
            <w:r w:rsidRPr="005E4974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A1BE4" w:rsidRPr="005E4974" w:rsidTr="00D1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3A1BE4" w:rsidRDefault="003A1BE4" w:rsidP="002F67C7">
            <w:pPr>
              <w:jc w:val="both"/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3A1BE4" w:rsidRDefault="003A1BE4" w:rsidP="00664B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  <w:vMerge/>
          </w:tcPr>
          <w:p w:rsidR="003A1BE4" w:rsidRPr="005E4974" w:rsidRDefault="003A1BE4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3A1BE4" w:rsidRPr="005E4974" w:rsidRDefault="003A1BE4" w:rsidP="0049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3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. 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790" w:type="pct"/>
          </w:tcPr>
          <w:p w:rsidR="003A1BE4" w:rsidRPr="005E4974" w:rsidRDefault="003A1BE4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3A1BE4" w:rsidRPr="005E4974" w:rsidRDefault="003A1BE4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2" w:type="pct"/>
          </w:tcPr>
          <w:p w:rsidR="003A1BE4" w:rsidRPr="005E4974" w:rsidRDefault="003A1BE4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15,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A1BE4" w:rsidRPr="005E4974" w:rsidTr="00D1027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3A1BE4" w:rsidRPr="005E4974" w:rsidRDefault="003A1BE4" w:rsidP="002F67C7">
            <w:pPr>
              <w:jc w:val="both"/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3A1BE4" w:rsidRPr="0008644D" w:rsidRDefault="003A1BE4" w:rsidP="003A1BE4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Заключение соглашения</w:t>
            </w:r>
            <w:r w:rsidRPr="0008644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о порядке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взаимодействия сторон до заключения договора об осуществлении технологического присоединения </w:t>
            </w:r>
          </w:p>
        </w:tc>
        <w:tc>
          <w:tcPr>
            <w:tcW w:w="742" w:type="pct"/>
          </w:tcPr>
          <w:p w:rsidR="003A1BE4" w:rsidRPr="0008644D" w:rsidRDefault="003A1BE4" w:rsidP="002F67C7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При необходимости строительства или реконструкции </w:t>
            </w:r>
            <w:r>
              <w:rPr>
                <w:rFonts w:ascii="Times New Roman" w:hAnsi="Times New Roman"/>
                <w:szCs w:val="24"/>
              </w:rPr>
              <w:lastRenderedPageBreak/>
              <w:t>объекта электросетевого хозяйства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3A1BE4" w:rsidRPr="005E4974" w:rsidRDefault="003A1BE4" w:rsidP="003A1B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</w:pPr>
            <w:r w:rsidRPr="003A1BE4"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lastRenderedPageBreak/>
              <w:t>3.1.</w:t>
            </w:r>
            <w:r>
              <w:rPr>
                <w:rFonts w:ascii="Times New Roman" w:hAnsi="Times New Roman"/>
                <w:szCs w:val="24"/>
              </w:rPr>
              <w:t> Подготовка и н</w:t>
            </w:r>
            <w:r w:rsidRPr="0008644D">
              <w:rPr>
                <w:rFonts w:ascii="Times New Roman" w:hAnsi="Times New Roman"/>
                <w:szCs w:val="24"/>
              </w:rPr>
              <w:t xml:space="preserve">аправление заявителю проекта </w:t>
            </w:r>
            <w:r>
              <w:rPr>
                <w:rFonts w:ascii="Times New Roman" w:hAnsi="Times New Roman"/>
                <w:szCs w:val="24"/>
              </w:rPr>
              <w:t>соглашения</w:t>
            </w:r>
            <w:r w:rsidRPr="0008644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о </w:t>
            </w:r>
            <w:r>
              <w:rPr>
                <w:rFonts w:ascii="Times New Roman" w:hAnsi="Times New Roman"/>
                <w:szCs w:val="24"/>
              </w:rPr>
              <w:lastRenderedPageBreak/>
              <w:t>порядке взаимодействия сторон до заключения договора об осуществлении технологического присоединения</w:t>
            </w:r>
          </w:p>
        </w:tc>
        <w:tc>
          <w:tcPr>
            <w:tcW w:w="790" w:type="pct"/>
          </w:tcPr>
          <w:p w:rsidR="003A1BE4" w:rsidRPr="005E4974" w:rsidRDefault="003A1BE4" w:rsidP="003A1B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4D">
              <w:rPr>
                <w:rFonts w:ascii="Times New Roman" w:hAnsi="Times New Roman"/>
                <w:szCs w:val="24"/>
              </w:rPr>
              <w:lastRenderedPageBreak/>
              <w:t xml:space="preserve">Проект </w:t>
            </w:r>
            <w:r>
              <w:rPr>
                <w:rFonts w:ascii="Times New Roman" w:hAnsi="Times New Roman"/>
                <w:szCs w:val="24"/>
              </w:rPr>
              <w:t xml:space="preserve">соглашения, подписанный со стороны сетевой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организации,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направляется 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</w:t>
            </w:r>
            <w:r>
              <w:rPr>
                <w:rFonts w:ascii="Times New Roman" w:hAnsi="Times New Roman" w:cs="Times New Roman"/>
              </w:rPr>
              <w:t>рдить факт получения, или выдается</w:t>
            </w:r>
            <w:r w:rsidRPr="005E4974">
              <w:rPr>
                <w:rFonts w:ascii="Times New Roman" w:hAnsi="Times New Roman" w:cs="Times New Roman"/>
              </w:rPr>
              <w:t xml:space="preserve"> заявителю в офисе обслуживания потребителей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3A1BE4" w:rsidRPr="005E4974" w:rsidRDefault="004F3B61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регламентируется НПА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72" w:type="pct"/>
          </w:tcPr>
          <w:p w:rsidR="003A1BE4" w:rsidRPr="005E4974" w:rsidRDefault="003A1BE4" w:rsidP="003A1BE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30</w:t>
            </w:r>
            <w:r w:rsidRPr="005E4974">
              <w:rPr>
                <w:rFonts w:ascii="Times New Roman" w:hAnsi="Times New Roman" w:cs="Times New Roman"/>
              </w:rPr>
              <w:t xml:space="preserve"> Правил технологического присоединения </w:t>
            </w:r>
            <w:r w:rsidRPr="005E4974">
              <w:rPr>
                <w:rFonts w:ascii="Times New Roman" w:hAnsi="Times New Roman" w:cs="Times New Roman"/>
              </w:rPr>
              <w:lastRenderedPageBreak/>
              <w:t>энергопринимающих устройств потребителей электрической энергии</w:t>
            </w:r>
          </w:p>
        </w:tc>
      </w:tr>
      <w:tr w:rsidR="003A1BE4" w:rsidRPr="005E4974" w:rsidTr="00D1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3A1BE4" w:rsidRDefault="003A1BE4" w:rsidP="002F67C7">
            <w:pPr>
              <w:jc w:val="both"/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3A1BE4" w:rsidRDefault="003A1BE4" w:rsidP="002F67C7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2" w:type="pct"/>
          </w:tcPr>
          <w:p w:rsidR="003A1BE4" w:rsidRPr="0008644D" w:rsidRDefault="003A1BE4" w:rsidP="002F67C7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3A1BE4" w:rsidRPr="005E4974" w:rsidRDefault="003A1BE4" w:rsidP="003A1B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3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.2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5E4974">
              <w:rPr>
                <w:rFonts w:ascii="Times New Roman" w:hAnsi="Times New Roman" w:cs="Times New Roman"/>
              </w:rPr>
              <w:t xml:space="preserve">одписание заявителем </w:t>
            </w:r>
            <w:r>
              <w:rPr>
                <w:rFonts w:ascii="Times New Roman" w:hAnsi="Times New Roman" w:cs="Times New Roman"/>
              </w:rPr>
              <w:t>п</w:t>
            </w:r>
            <w:r w:rsidRPr="005E4974">
              <w:rPr>
                <w:rFonts w:ascii="Times New Roman" w:hAnsi="Times New Roman" w:cs="Times New Roman"/>
              </w:rPr>
              <w:t xml:space="preserve">роекта </w:t>
            </w:r>
            <w:r>
              <w:rPr>
                <w:rFonts w:ascii="Times New Roman" w:hAnsi="Times New Roman" w:cs="Times New Roman"/>
              </w:rPr>
              <w:t>соглашения</w:t>
            </w:r>
            <w:r w:rsidRPr="005E4974">
              <w:rPr>
                <w:rFonts w:ascii="Times New Roman" w:hAnsi="Times New Roman" w:cs="Times New Roman"/>
              </w:rPr>
              <w:t xml:space="preserve"> и направление </w:t>
            </w:r>
            <w:r>
              <w:rPr>
                <w:rFonts w:ascii="Times New Roman" w:hAnsi="Times New Roman" w:cs="Times New Roman"/>
              </w:rPr>
              <w:t>сетевой организации</w:t>
            </w:r>
          </w:p>
        </w:tc>
        <w:tc>
          <w:tcPr>
            <w:tcW w:w="790" w:type="pct"/>
          </w:tcPr>
          <w:p w:rsidR="003A1BE4" w:rsidRPr="005E4974" w:rsidRDefault="003A1BE4" w:rsidP="004F3B61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E4974">
              <w:rPr>
                <w:rFonts w:ascii="Times New Roman" w:hAnsi="Times New Roman" w:cs="Times New Roman"/>
              </w:rPr>
              <w:t>одписан</w:t>
            </w:r>
            <w:r>
              <w:rPr>
                <w:rFonts w:ascii="Times New Roman" w:hAnsi="Times New Roman" w:cs="Times New Roman"/>
              </w:rPr>
              <w:t xml:space="preserve">ный </w:t>
            </w:r>
            <w:r w:rsidRPr="005E4974">
              <w:rPr>
                <w:rFonts w:ascii="Times New Roman" w:hAnsi="Times New Roman" w:cs="Times New Roman"/>
              </w:rPr>
              <w:t xml:space="preserve">экземпляр </w:t>
            </w:r>
            <w:r w:rsidR="004F3B61">
              <w:rPr>
                <w:rFonts w:ascii="Times New Roman" w:hAnsi="Times New Roman" w:cs="Times New Roman"/>
              </w:rPr>
              <w:t>соглашения</w:t>
            </w:r>
            <w:r w:rsidR="004F3B61"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направляется способом</w:t>
            </w:r>
            <w:r w:rsidR="004F3B61" w:rsidRPr="005E4974">
              <w:rPr>
                <w:rFonts w:ascii="Times New Roman" w:hAnsi="Times New Roman" w:cs="Times New Roman"/>
              </w:rPr>
              <w:t>, позволяющим подтве</w:t>
            </w:r>
            <w:r w:rsidR="004F3B61">
              <w:rPr>
                <w:rFonts w:ascii="Times New Roman" w:hAnsi="Times New Roman" w:cs="Times New Roman"/>
              </w:rPr>
              <w:t>рдить факт получения,</w:t>
            </w:r>
            <w:r w:rsidRPr="005E4974">
              <w:rPr>
                <w:rFonts w:ascii="Times New Roman" w:hAnsi="Times New Roman" w:cs="Times New Roman"/>
              </w:rPr>
              <w:t xml:space="preserve"> и</w:t>
            </w:r>
            <w:r w:rsidR="004F3B61">
              <w:rPr>
                <w:rFonts w:ascii="Times New Roman" w:hAnsi="Times New Roman" w:cs="Times New Roman"/>
              </w:rPr>
              <w:t>ли</w:t>
            </w:r>
            <w:r w:rsidRPr="005E4974">
              <w:rPr>
                <w:rFonts w:ascii="Times New Roman" w:hAnsi="Times New Roman" w:cs="Times New Roman"/>
              </w:rPr>
              <w:t xml:space="preserve"> представляет в офис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3A1BE4" w:rsidRPr="005E4974" w:rsidRDefault="004F3B61" w:rsidP="004F3B61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регламентируется НПА</w:t>
            </w:r>
          </w:p>
        </w:tc>
        <w:tc>
          <w:tcPr>
            <w:tcW w:w="972" w:type="pct"/>
          </w:tcPr>
          <w:p w:rsidR="003A1BE4" w:rsidRPr="005E4974" w:rsidRDefault="003A1BE4" w:rsidP="003A1BE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30</w:t>
            </w:r>
            <w:r w:rsidRPr="005E4974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A1BE4" w:rsidRPr="005E4974" w:rsidTr="00D1027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3A1BE4" w:rsidRDefault="00AA0630" w:rsidP="002F67C7">
            <w:pPr>
              <w:jc w:val="both"/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</w:tcPr>
          <w:p w:rsidR="003A1BE4" w:rsidRDefault="00AA0630" w:rsidP="002F67C7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DA6B5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етевая организация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</w:t>
            </w:r>
          </w:p>
        </w:tc>
        <w:tc>
          <w:tcPr>
            <w:tcW w:w="742" w:type="pct"/>
          </w:tcPr>
          <w:p w:rsidR="003A1BE4" w:rsidRPr="0008644D" w:rsidRDefault="003A1BE4" w:rsidP="002F67C7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3A1BE4" w:rsidRPr="005E4974" w:rsidRDefault="003A1BE4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</w:pPr>
          </w:p>
        </w:tc>
        <w:tc>
          <w:tcPr>
            <w:tcW w:w="790" w:type="pct"/>
          </w:tcPr>
          <w:p w:rsidR="003A1BE4" w:rsidRPr="005E4974" w:rsidRDefault="00AA0630" w:rsidP="00AA063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в письменной форме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направляется 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</w:t>
            </w:r>
            <w:r>
              <w:rPr>
                <w:rFonts w:ascii="Times New Roman" w:hAnsi="Times New Roman" w:cs="Times New Roman"/>
              </w:rPr>
              <w:t>рдить факт получения, с приложением пакета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3A1BE4" w:rsidRPr="005E4974" w:rsidRDefault="00AA0630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30 дней  после получения заявки</w:t>
            </w:r>
          </w:p>
        </w:tc>
        <w:tc>
          <w:tcPr>
            <w:tcW w:w="972" w:type="pct"/>
          </w:tcPr>
          <w:p w:rsidR="003A1BE4" w:rsidRPr="005E4974" w:rsidRDefault="00AA0630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30</w:t>
            </w:r>
            <w:r w:rsidRPr="005E4974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B41FC" w:rsidRPr="005E4974" w:rsidTr="00D1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5B41FC" w:rsidRPr="005E4974" w:rsidRDefault="005B41FC" w:rsidP="002F67C7">
            <w:pPr>
              <w:jc w:val="both"/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5B41FC" w:rsidRPr="005E4974" w:rsidRDefault="005B41FC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Заключение договора об осуществлении технологического </w:t>
            </w:r>
            <w:r w:rsidRPr="005E4974">
              <w:rPr>
                <w:rFonts w:ascii="Times New Roman" w:hAnsi="Times New Roman" w:cs="Times New Roman"/>
              </w:rPr>
              <w:lastRenderedPageBreak/>
              <w:t>присоединения к электрическим сетям</w:t>
            </w:r>
          </w:p>
        </w:tc>
        <w:tc>
          <w:tcPr>
            <w:tcW w:w="742" w:type="pct"/>
          </w:tcPr>
          <w:p w:rsidR="005B41FC" w:rsidRPr="005E4974" w:rsidRDefault="005B41FC" w:rsidP="000706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B41FC" w:rsidRPr="005E4974" w:rsidRDefault="005B41FC" w:rsidP="00AA06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5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1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.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 Направление (выдача при очном посещении офиса обслуживания) сетевой организацией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0" w:type="pct"/>
          </w:tcPr>
          <w:p w:rsidR="005B41FC" w:rsidRPr="005E4974" w:rsidRDefault="005B41FC" w:rsidP="00B361D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Письменная форма проекта договора, подписанного со стороны сетевой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организации, направляется 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B41FC" w:rsidRPr="005E4974" w:rsidRDefault="005B41FC" w:rsidP="00B361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</w:t>
            </w:r>
            <w:r w:rsidRPr="00E80B1B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5 дней со дня утверждения размера платы </w:t>
            </w:r>
            <w:r w:rsidRPr="00E80B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 технологическое присоединение уполномоченным органом исполнительной власти в области государственного регулирования тарифов</w:t>
            </w:r>
          </w:p>
        </w:tc>
        <w:tc>
          <w:tcPr>
            <w:tcW w:w="972" w:type="pct"/>
          </w:tcPr>
          <w:p w:rsidR="005B41FC" w:rsidRPr="005E4974" w:rsidRDefault="005B41FC" w:rsidP="00B361D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 xml:space="preserve">Пункт 15 Правил технологического присоединения энергопринимающих </w:t>
            </w:r>
            <w:r w:rsidRPr="005E4974">
              <w:rPr>
                <w:rFonts w:ascii="Times New Roman" w:hAnsi="Times New Roman" w:cs="Times New Roman"/>
              </w:rPr>
              <w:lastRenderedPageBreak/>
              <w:t>устройств потребителей электрической энергии</w:t>
            </w:r>
          </w:p>
        </w:tc>
      </w:tr>
      <w:tr w:rsidR="005B41FC" w:rsidRPr="005E4974" w:rsidTr="00D1027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B41FC" w:rsidRPr="005E4974" w:rsidRDefault="005B41FC" w:rsidP="002F67C7">
            <w:pPr>
              <w:jc w:val="both"/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B41FC" w:rsidRPr="005E4974" w:rsidRDefault="005B41FC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B41FC" w:rsidRPr="005E4974" w:rsidRDefault="005B41FC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B41FC" w:rsidRPr="005E4974" w:rsidRDefault="005B41FC" w:rsidP="00100A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5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.2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5E4974">
              <w:rPr>
                <w:rFonts w:ascii="Times New Roman" w:hAnsi="Times New Roman" w:cs="Times New Roman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0" w:type="pct"/>
          </w:tcPr>
          <w:p w:rsidR="005B41FC" w:rsidRPr="005E4974" w:rsidRDefault="005B41FC" w:rsidP="00100A3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B41FC" w:rsidRPr="005E4974" w:rsidRDefault="005B41FC" w:rsidP="00100A3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30 дней со  дня получения заявителем проекта договора.</w:t>
            </w:r>
          </w:p>
          <w:p w:rsidR="005B41FC" w:rsidRPr="005E4974" w:rsidRDefault="005B41FC" w:rsidP="00100A3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proofErr w:type="spellStart"/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ненаправления</w:t>
            </w:r>
            <w:proofErr w:type="spellEnd"/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972" w:type="pct"/>
          </w:tcPr>
          <w:p w:rsidR="005B41FC" w:rsidRPr="005E4974" w:rsidRDefault="005B41FC" w:rsidP="00100A3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B41FC" w:rsidRPr="005E4974" w:rsidTr="00D1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B41FC" w:rsidRPr="005E4974" w:rsidRDefault="005B41FC" w:rsidP="002F67C7">
            <w:pPr>
              <w:jc w:val="both"/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B41FC" w:rsidRPr="005E4974" w:rsidRDefault="005B41FC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B41FC" w:rsidRPr="005E4974" w:rsidRDefault="005B41FC" w:rsidP="005B41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 случае несогласия заявителя с представленным сетевой организацией проектом договора и (или) </w:t>
            </w:r>
            <w:r>
              <w:rPr>
                <w:rFonts w:ascii="Times New Roman" w:hAnsi="Times New Roman" w:cs="Times New Roman"/>
              </w:rPr>
              <w:lastRenderedPageBreak/>
              <w:t>несоответствия его Правилам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B41FC" w:rsidRDefault="005B41FC" w:rsidP="005353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lastRenderedPageBreak/>
              <w:t>5.3.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35347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790" w:type="pct"/>
          </w:tcPr>
          <w:p w:rsidR="005B41FC" w:rsidRPr="005E4974" w:rsidRDefault="005B41FC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мотивированного отказа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B41FC" w:rsidRPr="005E4974" w:rsidRDefault="005B41FC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 течение 30 дней со дня получения подписанного сетевой организацией проекта договора и </w:t>
            </w:r>
            <w:r>
              <w:rPr>
                <w:rFonts w:ascii="Times New Roman" w:hAnsi="Times New Roman" w:cs="Times New Roman"/>
              </w:rPr>
              <w:lastRenderedPageBreak/>
              <w:t>технических условий</w:t>
            </w:r>
          </w:p>
        </w:tc>
        <w:tc>
          <w:tcPr>
            <w:tcW w:w="972" w:type="pct"/>
          </w:tcPr>
          <w:p w:rsidR="005B41FC" w:rsidRPr="005E4974" w:rsidRDefault="005B41FC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:rsidTr="00D1027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35347" w:rsidRDefault="00535347" w:rsidP="005B41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970993" w:rsidRDefault="00535347" w:rsidP="005353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5</w:t>
            </w:r>
            <w:r w:rsidRPr="00970993"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4</w:t>
            </w:r>
            <w:r w:rsidRPr="00970993"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 xml:space="preserve"> 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0" w:type="pct"/>
          </w:tcPr>
          <w:p w:rsidR="00535347" w:rsidRPr="00970993" w:rsidRDefault="00535347" w:rsidP="009709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970993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970993" w:rsidRDefault="00535347" w:rsidP="0097099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5 рабочих дней </w:t>
            </w:r>
            <w:proofErr w:type="gramStart"/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 ТП</w:t>
            </w:r>
          </w:p>
        </w:tc>
        <w:tc>
          <w:tcPr>
            <w:tcW w:w="972" w:type="pct"/>
          </w:tcPr>
          <w:p w:rsidR="00535347" w:rsidRPr="00970993" w:rsidRDefault="00535347" w:rsidP="0097099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:rsidTr="00D1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5E4974" w:rsidRDefault="00535347" w:rsidP="005353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5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5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5E4974">
              <w:rPr>
                <w:rFonts w:ascii="Times New Roman" w:hAnsi="Times New Roman" w:cs="Times New Roman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5E4974" w:rsidRDefault="00535347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2 рабочих дней </w:t>
            </w:r>
            <w:proofErr w:type="gramStart"/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 даты заключения</w:t>
            </w:r>
            <w:proofErr w:type="gramEnd"/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97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:rsidTr="00D1027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2" w:type="pct"/>
            <w:vMerge w:val="restar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6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.1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vMerge w:val="restar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:rsidTr="00D1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6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.2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5E4974">
              <w:rPr>
                <w:rFonts w:ascii="Times New Roman" w:hAnsi="Times New Roman" w:cs="Times New Roman"/>
              </w:rPr>
              <w:t xml:space="preserve">Выполнение сетевой организацией мероприятий, </w:t>
            </w:r>
            <w:r w:rsidRPr="005E4974">
              <w:rPr>
                <w:rFonts w:ascii="Times New Roman" w:hAnsi="Times New Roman" w:cs="Times New Roman"/>
              </w:rPr>
              <w:lastRenderedPageBreak/>
              <w:t>предусмотренных договором</w:t>
            </w:r>
          </w:p>
        </w:tc>
        <w:tc>
          <w:tcPr>
            <w:tcW w:w="79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35347" w:rsidRPr="005E4974" w:rsidTr="00D1027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6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.3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5E4974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5347" w:rsidRPr="005E4974" w:rsidTr="00D1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5E4974" w:rsidRDefault="00535347" w:rsidP="005B41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6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.4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E4974">
              <w:rPr>
                <w:rFonts w:ascii="Times New Roman" w:hAnsi="Times New Roman" w:cs="Times New Roman"/>
              </w:rPr>
              <w:t>Направление уведомления заявителем сетевой организации о выполнении технических условий с пакетом необходимых документов</w:t>
            </w:r>
          </w:p>
        </w:tc>
        <w:tc>
          <w:tcPr>
            <w:tcW w:w="79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7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:rsidTr="00D1027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5E4974" w:rsidRDefault="00535347" w:rsidP="00757CDE">
            <w:pPr>
              <w:rPr>
                <w:rFonts w:eastAsia="Times New Roman"/>
                <w:b/>
                <w:bCs/>
                <w:color w:val="8D9BAF" w:themeColor="text2" w:themeTint="99"/>
                <w:lang w:eastAsia="ru-RU"/>
              </w:rPr>
            </w:pPr>
            <w:r>
              <w:rPr>
                <w:rFonts w:eastAsia="Times New Roman"/>
                <w:b/>
                <w:bCs/>
                <w:color w:val="8D9BAF" w:themeColor="text2" w:themeTint="99"/>
                <w:lang w:eastAsia="ru-RU"/>
              </w:rPr>
              <w:t>6</w:t>
            </w:r>
            <w:r w:rsidRPr="005E4974">
              <w:rPr>
                <w:rFonts w:eastAsia="Times New Roman"/>
                <w:b/>
                <w:bCs/>
                <w:color w:val="8D9BAF" w:themeColor="text2" w:themeTint="99"/>
                <w:lang w:eastAsia="ru-RU"/>
              </w:rPr>
              <w:t>.5</w:t>
            </w:r>
            <w:r w:rsidRPr="005E4974">
              <w:rPr>
                <w:rFonts w:eastAsia="Times New Roman"/>
                <w:lang w:eastAsia="ru-RU"/>
              </w:rPr>
              <w:t>.Направление с</w:t>
            </w:r>
            <w:r w:rsidRPr="005E4974">
              <w:t>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</w:t>
            </w:r>
            <w:bookmarkStart w:id="0" w:name="_GoBack"/>
            <w:bookmarkEnd w:id="0"/>
            <w:r w:rsidRPr="005E4974">
              <w:t xml:space="preserve"> к нему документов</w:t>
            </w:r>
          </w:p>
        </w:tc>
        <w:tc>
          <w:tcPr>
            <w:tcW w:w="79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Копии уведомления заявителя с необходимым пакетом документов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течение 2 дней со дня получения от заявителя</w:t>
            </w:r>
          </w:p>
        </w:tc>
        <w:tc>
          <w:tcPr>
            <w:tcW w:w="97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Пункты 94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:rsidTr="00D1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4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7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.1.</w:t>
            </w:r>
            <w:r w:rsidRPr="005E4974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</w:t>
            </w:r>
            <w:r w:rsidRPr="005E4974">
              <w:rPr>
                <w:rFonts w:ascii="Times New Roman" w:hAnsi="Times New Roman" w:cs="Times New Roman"/>
              </w:rPr>
              <w:lastRenderedPageBreak/>
              <w:t>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90" w:type="pct"/>
          </w:tcPr>
          <w:p w:rsidR="00535347" w:rsidRPr="005E4974" w:rsidRDefault="00757CDE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9" w:history="1">
              <w:r w:rsidR="00535347" w:rsidRPr="005E4974">
                <w:rPr>
                  <w:rFonts w:ascii="Times New Roman" w:hAnsi="Times New Roman" w:cs="Times New Roman"/>
                </w:rPr>
                <w:t>Акт</w:t>
              </w:r>
            </w:hyperlink>
            <w:r w:rsidR="00535347" w:rsidRPr="005E4974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При невыполнении требований технических условий сетевая организация в письменной форме уведомляет об этом заявителя. При </w:t>
            </w:r>
            <w:r w:rsidRPr="005E4974">
              <w:rPr>
                <w:rFonts w:ascii="Times New Roman" w:hAnsi="Times New Roman" w:cs="Times New Roman"/>
              </w:rPr>
              <w:lastRenderedPageBreak/>
              <w:t>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>в течение 10 дней со дня получения от заявителя документов</w:t>
            </w:r>
          </w:p>
        </w:tc>
        <w:tc>
          <w:tcPr>
            <w:tcW w:w="97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:rsidTr="00D1027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7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.2.</w:t>
            </w:r>
            <w:r w:rsidRPr="005E4974">
              <w:rPr>
                <w:rFonts w:ascii="Times New Roman" w:hAnsi="Times New Roman" w:cs="Times New Roman"/>
              </w:rPr>
              <w:t> Согласование Акта осмотра (обследования) электроустановки с субъектом оперативно-диспетчерского управления</w:t>
            </w:r>
          </w:p>
        </w:tc>
        <w:tc>
          <w:tcPr>
            <w:tcW w:w="79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4974">
              <w:rPr>
                <w:rFonts w:ascii="Times New Roman" w:hAnsi="Times New Roman" w:cs="Times New Roman"/>
              </w:rPr>
              <w:t>Согласованный Акт осмотра (обследования) электроустановки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97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:rsidTr="00D1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7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.3.</w:t>
            </w:r>
            <w:r w:rsidRPr="005E4974">
              <w:rPr>
                <w:rFonts w:ascii="Times New Roman" w:hAnsi="Times New Roman" w:cs="Times New Roman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 </w:t>
            </w:r>
          </w:p>
        </w:tc>
        <w:tc>
          <w:tcPr>
            <w:tcW w:w="79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97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Пункты 18(1) - 18(4)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:rsidTr="00D1027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 xml:space="preserve">В случае невыполнении заявителем требований технических условий. Получение от заявителя сетевой организации уведомления об устранении замечаний по </w:t>
            </w:r>
            <w:r w:rsidRPr="005E4974">
              <w:rPr>
                <w:rFonts w:ascii="Times New Roman" w:hAnsi="Times New Roman" w:cs="Times New Roman"/>
              </w:rPr>
              <w:lastRenderedPageBreak/>
              <w:t>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lastRenderedPageBreak/>
              <w:t>7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.4.</w:t>
            </w:r>
            <w:r w:rsidRPr="005E4974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</w:tcPr>
          <w:p w:rsidR="00535347" w:rsidRPr="005E4974" w:rsidRDefault="00757CDE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0" w:history="1">
              <w:r w:rsidR="00535347" w:rsidRPr="005E4974">
                <w:rPr>
                  <w:rFonts w:ascii="Times New Roman" w:hAnsi="Times New Roman" w:cs="Times New Roman"/>
                </w:rPr>
                <w:t>Акт</w:t>
              </w:r>
            </w:hyperlink>
            <w:r w:rsidR="00535347" w:rsidRPr="005E4974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Не позднее 3 рабочих дней после получения от заявителя уведомления об устранении замечаний с приложением информации о принятых мерах по их </w:t>
            </w:r>
            <w:r w:rsidRPr="005E4974">
              <w:rPr>
                <w:rFonts w:ascii="Times New Roman" w:hAnsi="Times New Roman" w:cs="Times New Roman"/>
              </w:rPr>
              <w:lastRenderedPageBreak/>
              <w:t>устранению.</w:t>
            </w:r>
          </w:p>
        </w:tc>
        <w:tc>
          <w:tcPr>
            <w:tcW w:w="97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:rsidTr="00D1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7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.5.</w:t>
            </w:r>
            <w:r w:rsidRPr="005E4974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0" w:type="pct"/>
          </w:tcPr>
          <w:p w:rsidR="00535347" w:rsidRPr="005E4974" w:rsidRDefault="00757CDE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1" w:history="1">
              <w:r w:rsidR="00535347" w:rsidRPr="005E4974">
                <w:rPr>
                  <w:rFonts w:ascii="Times New Roman" w:hAnsi="Times New Roman" w:cs="Times New Roman"/>
                </w:rPr>
                <w:t>Акт</w:t>
              </w:r>
            </w:hyperlink>
            <w:r w:rsidR="00535347" w:rsidRPr="005E4974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7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5E4974">
              <w:t xml:space="preserve">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5E4974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535347" w:rsidRPr="005E4974" w:rsidTr="00D1027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7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.6.</w:t>
            </w:r>
            <w:r w:rsidRPr="005E4974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3-дневный срок после проведения осмотра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87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:rsidTr="00D1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7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 xml:space="preserve">.7. </w:t>
            </w:r>
            <w:r w:rsidRPr="005E4974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</w:pPr>
          </w:p>
        </w:tc>
        <w:tc>
          <w:tcPr>
            <w:tcW w:w="79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7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:rsidTr="00D1027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  <w:lastRenderedPageBreak/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535347" w:rsidRPr="005E4974" w:rsidRDefault="00535347" w:rsidP="00CC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Присоединение объектов заявителя </w:t>
            </w:r>
            <w:r>
              <w:rPr>
                <w:rFonts w:ascii="Times New Roman" w:hAnsi="Times New Roman" w:cs="Times New Roman"/>
              </w:rPr>
              <w:t xml:space="preserve">и подписание актов, </w:t>
            </w:r>
            <w:r w:rsidRPr="0008644D">
              <w:rPr>
                <w:rFonts w:ascii="Times New Roman" w:hAnsi="Times New Roman"/>
                <w:szCs w:val="24"/>
              </w:rPr>
              <w:t>подтверждающ</w:t>
            </w:r>
            <w:r>
              <w:rPr>
                <w:rFonts w:ascii="Times New Roman" w:hAnsi="Times New Roman"/>
                <w:szCs w:val="24"/>
              </w:rPr>
              <w:t xml:space="preserve">их </w:t>
            </w:r>
            <w:r w:rsidRPr="0008644D">
              <w:rPr>
                <w:rFonts w:ascii="Times New Roman" w:hAnsi="Times New Roman"/>
                <w:szCs w:val="24"/>
              </w:rPr>
              <w:t xml:space="preserve"> технологическое присоединение</w:t>
            </w:r>
          </w:p>
        </w:tc>
        <w:tc>
          <w:tcPr>
            <w:tcW w:w="742" w:type="pct"/>
            <w:vMerge w:val="restar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5E4974" w:rsidRDefault="00535347" w:rsidP="00CC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8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.1</w:t>
            </w:r>
            <w:r w:rsidRPr="005E4974">
              <w:rPr>
                <w:rFonts w:ascii="Times New Roman" w:hAnsi="Times New Roman" w:cs="Times New Roman"/>
              </w:rPr>
              <w:t> Фактическое присоединение объектов заявителя</w:t>
            </w:r>
          </w:p>
        </w:tc>
        <w:tc>
          <w:tcPr>
            <w:tcW w:w="79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:rsidTr="00D102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8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.2.</w:t>
            </w:r>
            <w:r w:rsidRPr="005E4974"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Акта разграничения границ балансовой принадлежности сторон;</w:t>
            </w:r>
          </w:p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Акт разграничения эксплуатационной ответственности сторон</w:t>
            </w:r>
          </w:p>
        </w:tc>
        <w:tc>
          <w:tcPr>
            <w:tcW w:w="79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Подписанные со стороны сетевой организации Акты  в письменной форме направляются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535347" w:rsidRPr="005E4974" w:rsidTr="00D1027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535347" w:rsidRPr="005E4974" w:rsidRDefault="00535347" w:rsidP="002F67C7">
            <w:pPr>
              <w:jc w:val="both"/>
              <w:rPr>
                <w:rFonts w:ascii="Times New Roman" w:eastAsia="Times New Roman" w:hAnsi="Times New Roman" w:cs="Times New Roman"/>
                <w:color w:val="8D9BAF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  <w:vMerge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8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8D9BAF" w:themeColor="text2" w:themeTint="99"/>
                <w:lang w:eastAsia="ru-RU"/>
              </w:rPr>
              <w:t>.3.</w:t>
            </w:r>
            <w:r w:rsidRPr="005E4974">
              <w:rPr>
                <w:rFonts w:ascii="Times New Roman" w:hAnsi="Times New Roman" w:cs="Times New Roman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5E4974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5E4974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790" w:type="pct"/>
          </w:tcPr>
          <w:p w:rsidR="00535347" w:rsidRPr="005E4974" w:rsidRDefault="00535347" w:rsidP="002F67C7">
            <w:pPr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4974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535347" w:rsidRPr="005E4974" w:rsidRDefault="00535347" w:rsidP="002F67C7">
            <w:r w:rsidRPr="005E4974">
              <w:rPr>
                <w:rFonts w:ascii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72" w:type="pct"/>
          </w:tcPr>
          <w:p w:rsidR="00535347" w:rsidRPr="005E4974" w:rsidRDefault="00535347" w:rsidP="002F67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4974">
              <w:rPr>
                <w:rFonts w:ascii="Times New Roman" w:hAnsi="Times New Roman" w:cs="Times New Roman"/>
              </w:rPr>
              <w:t xml:space="preserve">Пункт 19 </w:t>
            </w:r>
            <w:r>
              <w:rPr>
                <w:rFonts w:ascii="Times New Roman" w:hAnsi="Times New Roman" w:cs="Times New Roman"/>
              </w:rPr>
              <w:t xml:space="preserve">(1) </w:t>
            </w:r>
            <w:r w:rsidRPr="005E4974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0653F9" w:rsidRPr="00B8308D" w:rsidRDefault="000653F9" w:rsidP="00D10277">
      <w:pPr>
        <w:autoSpaceDE w:val="0"/>
        <w:autoSpaceDN w:val="0"/>
        <w:adjustRightInd w:val="0"/>
        <w:spacing w:after="60" w:line="240" w:lineRule="auto"/>
        <w:jc w:val="both"/>
        <w:rPr>
          <w:sz w:val="24"/>
          <w:szCs w:val="24"/>
        </w:rPr>
      </w:pPr>
    </w:p>
    <w:sectPr w:rsidR="000653F9" w:rsidRPr="00B8308D" w:rsidSect="004435B8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124" w:rsidRDefault="00486124" w:rsidP="00DC7CA8">
      <w:pPr>
        <w:spacing w:after="0" w:line="240" w:lineRule="auto"/>
      </w:pPr>
      <w:r>
        <w:separator/>
      </w:r>
    </w:p>
  </w:endnote>
  <w:endnote w:type="continuationSeparator" w:id="0">
    <w:p w:rsidR="00486124" w:rsidRDefault="00486124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124" w:rsidRDefault="00486124" w:rsidP="00DC7CA8">
      <w:pPr>
        <w:spacing w:after="0" w:line="240" w:lineRule="auto"/>
      </w:pPr>
      <w:r>
        <w:separator/>
      </w:r>
    </w:p>
  </w:footnote>
  <w:footnote w:type="continuationSeparator" w:id="0">
    <w:p w:rsidR="00486124" w:rsidRDefault="00486124" w:rsidP="00DC7CA8">
      <w:pPr>
        <w:spacing w:after="0" w:line="240" w:lineRule="auto"/>
      </w:pPr>
      <w:r>
        <w:continuationSeparator/>
      </w:r>
    </w:p>
  </w:footnote>
  <w:footnote w:id="1">
    <w:p w:rsidR="00DC5093" w:rsidRPr="00DC5093" w:rsidRDefault="00DC5093" w:rsidP="00DC5093">
      <w:pPr>
        <w:pStyle w:val="ac"/>
        <w:jc w:val="both"/>
        <w:rPr>
          <w:sz w:val="22"/>
          <w:szCs w:val="22"/>
        </w:rPr>
      </w:pPr>
      <w:r w:rsidRPr="00DC5093">
        <w:rPr>
          <w:rStyle w:val="ae"/>
          <w:sz w:val="22"/>
          <w:szCs w:val="22"/>
        </w:rPr>
        <w:footnoteRef/>
      </w:r>
      <w:r w:rsidRPr="00DC5093">
        <w:rPr>
          <w:sz w:val="22"/>
          <w:szCs w:val="22"/>
        </w:rPr>
        <w:t xml:space="preserve"> </w:t>
      </w:r>
      <w:r w:rsidRPr="000B7173">
        <w:rPr>
          <w:rFonts w:ascii="Times New Roman" w:hAnsi="Times New Roman" w:cs="Times New Roman"/>
        </w:rPr>
        <w:t xml:space="preserve">Правила технологического присоединения </w:t>
      </w:r>
      <w:proofErr w:type="spellStart"/>
      <w:r w:rsidRPr="000B7173">
        <w:rPr>
          <w:rFonts w:ascii="Times New Roman" w:hAnsi="Times New Roman" w:cs="Times New Roman"/>
        </w:rPr>
        <w:t>энергопринимающих</w:t>
      </w:r>
      <w:proofErr w:type="spellEnd"/>
      <w:r w:rsidRPr="000B7173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535347" w:rsidRDefault="00535347" w:rsidP="00556C2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CC1A85">
        <w:rPr>
          <w:rFonts w:ascii="Times New Roman" w:eastAsia="Times New Roman" w:hAnsi="Times New Roman" w:cs="Times New Roman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CC1A85">
        <w:rPr>
          <w:rFonts w:ascii="Times New Roman" w:hAnsi="Times New Roman" w:cs="Times New Roman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BB524A"/>
    <w:multiLevelType w:val="hybridMultilevel"/>
    <w:tmpl w:val="C868B8AE"/>
    <w:lvl w:ilvl="0" w:tplc="61D81786">
      <w:start w:val="1"/>
      <w:numFmt w:val="decimal"/>
      <w:lvlText w:val="%1."/>
      <w:lvlJc w:val="left"/>
      <w:pPr>
        <w:ind w:left="900" w:hanging="360"/>
      </w:pPr>
      <w:rPr>
        <w:rFonts w:hint="default"/>
        <w:color w:val="8D9BAF" w:themeColor="text2" w:themeTint="9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14BAB"/>
    <w:rsid w:val="00022F24"/>
    <w:rsid w:val="0002340B"/>
    <w:rsid w:val="00024926"/>
    <w:rsid w:val="0002598C"/>
    <w:rsid w:val="00026177"/>
    <w:rsid w:val="00040C4F"/>
    <w:rsid w:val="0005033A"/>
    <w:rsid w:val="000653F9"/>
    <w:rsid w:val="0007146B"/>
    <w:rsid w:val="000734CA"/>
    <w:rsid w:val="000825BA"/>
    <w:rsid w:val="000B7173"/>
    <w:rsid w:val="000C2731"/>
    <w:rsid w:val="000C3C93"/>
    <w:rsid w:val="000D0D64"/>
    <w:rsid w:val="000E710C"/>
    <w:rsid w:val="00103464"/>
    <w:rsid w:val="00142EA5"/>
    <w:rsid w:val="001452AF"/>
    <w:rsid w:val="001533DF"/>
    <w:rsid w:val="00156A75"/>
    <w:rsid w:val="00162045"/>
    <w:rsid w:val="00164660"/>
    <w:rsid w:val="00166D9F"/>
    <w:rsid w:val="00182892"/>
    <w:rsid w:val="00187BF5"/>
    <w:rsid w:val="0019014D"/>
    <w:rsid w:val="00195358"/>
    <w:rsid w:val="001B3FBC"/>
    <w:rsid w:val="001D45A0"/>
    <w:rsid w:val="00206CD3"/>
    <w:rsid w:val="0022778E"/>
    <w:rsid w:val="00231805"/>
    <w:rsid w:val="00233155"/>
    <w:rsid w:val="00242530"/>
    <w:rsid w:val="00251BEC"/>
    <w:rsid w:val="00263724"/>
    <w:rsid w:val="0029622E"/>
    <w:rsid w:val="002963F2"/>
    <w:rsid w:val="002978AF"/>
    <w:rsid w:val="002A16A3"/>
    <w:rsid w:val="002A3BA1"/>
    <w:rsid w:val="002A4954"/>
    <w:rsid w:val="002A5552"/>
    <w:rsid w:val="002B7649"/>
    <w:rsid w:val="002C24EC"/>
    <w:rsid w:val="002C56E2"/>
    <w:rsid w:val="0032200A"/>
    <w:rsid w:val="0032230E"/>
    <w:rsid w:val="00326913"/>
    <w:rsid w:val="003271E6"/>
    <w:rsid w:val="00347A15"/>
    <w:rsid w:val="003569E9"/>
    <w:rsid w:val="00366A29"/>
    <w:rsid w:val="0037161F"/>
    <w:rsid w:val="003A1BE4"/>
    <w:rsid w:val="003A6292"/>
    <w:rsid w:val="003A7D45"/>
    <w:rsid w:val="003B555E"/>
    <w:rsid w:val="003B6F93"/>
    <w:rsid w:val="003C556E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26DA0"/>
    <w:rsid w:val="00435E89"/>
    <w:rsid w:val="00442712"/>
    <w:rsid w:val="004435B8"/>
    <w:rsid w:val="00443775"/>
    <w:rsid w:val="00470EB5"/>
    <w:rsid w:val="00486124"/>
    <w:rsid w:val="004902EC"/>
    <w:rsid w:val="004A4D60"/>
    <w:rsid w:val="004A5FCA"/>
    <w:rsid w:val="004B0BFE"/>
    <w:rsid w:val="004B75E4"/>
    <w:rsid w:val="004D2FC8"/>
    <w:rsid w:val="004F3B61"/>
    <w:rsid w:val="004F68F4"/>
    <w:rsid w:val="0051045A"/>
    <w:rsid w:val="0051352D"/>
    <w:rsid w:val="00524428"/>
    <w:rsid w:val="00533EE1"/>
    <w:rsid w:val="00534E9A"/>
    <w:rsid w:val="00535347"/>
    <w:rsid w:val="0054414B"/>
    <w:rsid w:val="00556C25"/>
    <w:rsid w:val="00557796"/>
    <w:rsid w:val="0058149F"/>
    <w:rsid w:val="00582A36"/>
    <w:rsid w:val="00584BD8"/>
    <w:rsid w:val="0059669E"/>
    <w:rsid w:val="005B41FC"/>
    <w:rsid w:val="005B627E"/>
    <w:rsid w:val="005C22A7"/>
    <w:rsid w:val="005E4974"/>
    <w:rsid w:val="005E5AAE"/>
    <w:rsid w:val="005F2F3E"/>
    <w:rsid w:val="00603CF2"/>
    <w:rsid w:val="006047AA"/>
    <w:rsid w:val="00614532"/>
    <w:rsid w:val="00620C3D"/>
    <w:rsid w:val="00640439"/>
    <w:rsid w:val="0065173C"/>
    <w:rsid w:val="00664BBE"/>
    <w:rsid w:val="00664ED5"/>
    <w:rsid w:val="00666E7C"/>
    <w:rsid w:val="00675DBB"/>
    <w:rsid w:val="00677F5A"/>
    <w:rsid w:val="00690D12"/>
    <w:rsid w:val="00693797"/>
    <w:rsid w:val="006967D4"/>
    <w:rsid w:val="006A3ACA"/>
    <w:rsid w:val="006C07BA"/>
    <w:rsid w:val="006C3EB1"/>
    <w:rsid w:val="006C6316"/>
    <w:rsid w:val="006D2EDE"/>
    <w:rsid w:val="006E11C6"/>
    <w:rsid w:val="006E41A4"/>
    <w:rsid w:val="006F2514"/>
    <w:rsid w:val="006F446F"/>
    <w:rsid w:val="0070128B"/>
    <w:rsid w:val="00757CDE"/>
    <w:rsid w:val="00762B2B"/>
    <w:rsid w:val="00776C32"/>
    <w:rsid w:val="00776F8A"/>
    <w:rsid w:val="0078335E"/>
    <w:rsid w:val="007877ED"/>
    <w:rsid w:val="007919F1"/>
    <w:rsid w:val="007A2C8F"/>
    <w:rsid w:val="007C5088"/>
    <w:rsid w:val="007E41FA"/>
    <w:rsid w:val="00806C78"/>
    <w:rsid w:val="008117CC"/>
    <w:rsid w:val="00823FF3"/>
    <w:rsid w:val="00824E68"/>
    <w:rsid w:val="008254DA"/>
    <w:rsid w:val="0082713E"/>
    <w:rsid w:val="00863174"/>
    <w:rsid w:val="0086326F"/>
    <w:rsid w:val="00886607"/>
    <w:rsid w:val="008967F8"/>
    <w:rsid w:val="008C2E25"/>
    <w:rsid w:val="008C64E4"/>
    <w:rsid w:val="008D2E8D"/>
    <w:rsid w:val="008E16CB"/>
    <w:rsid w:val="009001F4"/>
    <w:rsid w:val="00904E58"/>
    <w:rsid w:val="009317CC"/>
    <w:rsid w:val="00996EEC"/>
    <w:rsid w:val="009B27EC"/>
    <w:rsid w:val="009D7322"/>
    <w:rsid w:val="00A22C5F"/>
    <w:rsid w:val="00A44E14"/>
    <w:rsid w:val="00A45444"/>
    <w:rsid w:val="00A474DD"/>
    <w:rsid w:val="00A61E75"/>
    <w:rsid w:val="00A705D8"/>
    <w:rsid w:val="00A947AF"/>
    <w:rsid w:val="00AA0630"/>
    <w:rsid w:val="00AE08E3"/>
    <w:rsid w:val="00AF67C0"/>
    <w:rsid w:val="00B04094"/>
    <w:rsid w:val="00B062AF"/>
    <w:rsid w:val="00B118E9"/>
    <w:rsid w:val="00B370AC"/>
    <w:rsid w:val="00B40D8E"/>
    <w:rsid w:val="00B54238"/>
    <w:rsid w:val="00B564E5"/>
    <w:rsid w:val="00B6111E"/>
    <w:rsid w:val="00B76B9D"/>
    <w:rsid w:val="00B80AD1"/>
    <w:rsid w:val="00B8308D"/>
    <w:rsid w:val="00B84849"/>
    <w:rsid w:val="00BA00C5"/>
    <w:rsid w:val="00BA0E60"/>
    <w:rsid w:val="00BA531D"/>
    <w:rsid w:val="00BA7F88"/>
    <w:rsid w:val="00BB4032"/>
    <w:rsid w:val="00BB7AE2"/>
    <w:rsid w:val="00BD043D"/>
    <w:rsid w:val="00BD087E"/>
    <w:rsid w:val="00BE7298"/>
    <w:rsid w:val="00C02B7A"/>
    <w:rsid w:val="00C05A4F"/>
    <w:rsid w:val="00C20511"/>
    <w:rsid w:val="00C2064F"/>
    <w:rsid w:val="00C25F4B"/>
    <w:rsid w:val="00C31515"/>
    <w:rsid w:val="00C379FF"/>
    <w:rsid w:val="00C458B0"/>
    <w:rsid w:val="00C514F8"/>
    <w:rsid w:val="00C63ED8"/>
    <w:rsid w:val="00C7174A"/>
    <w:rsid w:val="00C738BE"/>
    <w:rsid w:val="00C74D96"/>
    <w:rsid w:val="00C75E65"/>
    <w:rsid w:val="00C97A54"/>
    <w:rsid w:val="00CA183B"/>
    <w:rsid w:val="00CA1E91"/>
    <w:rsid w:val="00CC1A0A"/>
    <w:rsid w:val="00CC1A85"/>
    <w:rsid w:val="00CC211B"/>
    <w:rsid w:val="00CD67B1"/>
    <w:rsid w:val="00CE60B3"/>
    <w:rsid w:val="00CF1785"/>
    <w:rsid w:val="00D1019A"/>
    <w:rsid w:val="00D10277"/>
    <w:rsid w:val="00D34055"/>
    <w:rsid w:val="00D37687"/>
    <w:rsid w:val="00D47D80"/>
    <w:rsid w:val="00D50CC7"/>
    <w:rsid w:val="00D679FC"/>
    <w:rsid w:val="00D73C9D"/>
    <w:rsid w:val="00DA6B52"/>
    <w:rsid w:val="00DB69AA"/>
    <w:rsid w:val="00DC03DD"/>
    <w:rsid w:val="00DC5093"/>
    <w:rsid w:val="00DC7CA8"/>
    <w:rsid w:val="00DD5A5D"/>
    <w:rsid w:val="00E01206"/>
    <w:rsid w:val="00E20DAF"/>
    <w:rsid w:val="00E36F56"/>
    <w:rsid w:val="00E5056E"/>
    <w:rsid w:val="00E53D9B"/>
    <w:rsid w:val="00E557B2"/>
    <w:rsid w:val="00E70070"/>
    <w:rsid w:val="00E70F7F"/>
    <w:rsid w:val="00E80B1B"/>
    <w:rsid w:val="00EA53BE"/>
    <w:rsid w:val="00EB4034"/>
    <w:rsid w:val="00EC6F80"/>
    <w:rsid w:val="00ED42E7"/>
    <w:rsid w:val="00EE2C63"/>
    <w:rsid w:val="00F22B39"/>
    <w:rsid w:val="00F24992"/>
    <w:rsid w:val="00F30DAA"/>
    <w:rsid w:val="00F4184B"/>
    <w:rsid w:val="00F4469B"/>
    <w:rsid w:val="00F539EC"/>
    <w:rsid w:val="00F86385"/>
    <w:rsid w:val="00F87578"/>
    <w:rsid w:val="00FA6398"/>
    <w:rsid w:val="00FC139B"/>
    <w:rsid w:val="00FC1E5A"/>
    <w:rsid w:val="00FC33E3"/>
    <w:rsid w:val="00FD004F"/>
    <w:rsid w:val="00FD0285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5EA226" w:themeColor="accent1" w:themeShade="BF"/>
    </w:rPr>
    <w:tblPr>
      <w:tblStyleRowBandSize w:val="1"/>
      <w:tblStyleColBandSize w:val="1"/>
      <w:tblBorders>
        <w:top w:val="single" w:sz="8" w:space="0" w:color="7FD13B" w:themeColor="accent1"/>
        <w:bottom w:val="single" w:sz="8" w:space="0" w:color="7FD13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D13B" w:themeColor="accent1"/>
          <w:left w:val="nil"/>
          <w:bottom w:val="single" w:sz="8" w:space="0" w:color="7FD13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D13B" w:themeColor="accent1"/>
          <w:left w:val="nil"/>
          <w:bottom w:val="single" w:sz="8" w:space="0" w:color="7FD13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3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F3C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7FD13B" w:themeColor="accent1"/>
        <w:left w:val="single" w:sz="8" w:space="0" w:color="7FD13B" w:themeColor="accent1"/>
        <w:bottom w:val="single" w:sz="8" w:space="0" w:color="7FD13B" w:themeColor="accent1"/>
        <w:right w:val="single" w:sz="8" w:space="0" w:color="7FD13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D13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</w:tcBorders>
      </w:tcPr>
    </w:tblStylePr>
    <w:tblStylePr w:type="band1Horz"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table" w:styleId="-1">
    <w:name w:val="Colorful Shading Accent 1"/>
    <w:basedOn w:val="a1"/>
    <w:uiPriority w:val="71"/>
    <w:rsid w:val="00D102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7FD13B" w:themeColor="accent1"/>
        <w:bottom w:val="single" w:sz="4" w:space="0" w:color="7FD13B" w:themeColor="accent1"/>
        <w:right w:val="single" w:sz="4" w:space="0" w:color="7FD13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82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821E" w:themeColor="accent1" w:themeShade="99"/>
          <w:insideV w:val="nil"/>
        </w:tcBorders>
        <w:shd w:val="clear" w:color="auto" w:fill="4B82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821E" w:themeFill="accent1" w:themeFillShade="99"/>
      </w:tcPr>
    </w:tblStylePr>
    <w:tblStylePr w:type="band1Vert">
      <w:tblPr/>
      <w:tcPr>
        <w:shd w:val="clear" w:color="auto" w:fill="CBECB0" w:themeFill="accent1" w:themeFillTint="66"/>
      </w:tcPr>
    </w:tblStylePr>
    <w:tblStylePr w:type="band1Horz">
      <w:tblPr/>
      <w:tcPr>
        <w:shd w:val="clear" w:color="auto" w:fill="BEE8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5EA226" w:themeColor="accent1" w:themeShade="BF"/>
    </w:rPr>
    <w:tblPr>
      <w:tblStyleRowBandSize w:val="1"/>
      <w:tblStyleColBandSize w:val="1"/>
      <w:tblBorders>
        <w:top w:val="single" w:sz="8" w:space="0" w:color="7FD13B" w:themeColor="accent1"/>
        <w:bottom w:val="single" w:sz="8" w:space="0" w:color="7FD13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D13B" w:themeColor="accent1"/>
          <w:left w:val="nil"/>
          <w:bottom w:val="single" w:sz="8" w:space="0" w:color="7FD13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D13B" w:themeColor="accent1"/>
          <w:left w:val="nil"/>
          <w:bottom w:val="single" w:sz="8" w:space="0" w:color="7FD13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3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F3C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7FD13B" w:themeColor="accent1"/>
        <w:left w:val="single" w:sz="8" w:space="0" w:color="7FD13B" w:themeColor="accent1"/>
        <w:bottom w:val="single" w:sz="8" w:space="0" w:color="7FD13B" w:themeColor="accent1"/>
        <w:right w:val="single" w:sz="8" w:space="0" w:color="7FD13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D13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</w:tcBorders>
      </w:tcPr>
    </w:tblStylePr>
    <w:tblStylePr w:type="band1Horz">
      <w:tblPr/>
      <w:tcPr>
        <w:tcBorders>
          <w:top w:val="single" w:sz="8" w:space="0" w:color="7FD13B" w:themeColor="accent1"/>
          <w:left w:val="single" w:sz="8" w:space="0" w:color="7FD13B" w:themeColor="accent1"/>
          <w:bottom w:val="single" w:sz="8" w:space="0" w:color="7FD13B" w:themeColor="accent1"/>
          <w:right w:val="single" w:sz="8" w:space="0" w:color="7FD13B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table" w:styleId="-1">
    <w:name w:val="Colorful Shading Accent 1"/>
    <w:basedOn w:val="a1"/>
    <w:uiPriority w:val="71"/>
    <w:rsid w:val="00D102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157A" w:themeColor="accent2"/>
        <w:left w:val="single" w:sz="4" w:space="0" w:color="7FD13B" w:themeColor="accent1"/>
        <w:bottom w:val="single" w:sz="4" w:space="0" w:color="7FD13B" w:themeColor="accent1"/>
        <w:right w:val="single" w:sz="4" w:space="0" w:color="7FD13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157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82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821E" w:themeColor="accent1" w:themeShade="99"/>
          <w:insideV w:val="nil"/>
        </w:tcBorders>
        <w:shd w:val="clear" w:color="auto" w:fill="4B82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821E" w:themeFill="accent1" w:themeFillShade="99"/>
      </w:tcPr>
    </w:tblStylePr>
    <w:tblStylePr w:type="band1Vert">
      <w:tblPr/>
      <w:tcPr>
        <w:shd w:val="clear" w:color="auto" w:fill="CBECB0" w:themeFill="accent1" w:themeFillTint="66"/>
      </w:tcPr>
    </w:tblStylePr>
    <w:tblStylePr w:type="band1Horz">
      <w:tblPr/>
      <w:tcPr>
        <w:shd w:val="clear" w:color="auto" w:fill="BEE8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111A5B5095EE125EE200E513B9061071F5540C5EC9F281248AB5EA8A5A20B361012ADB18yCw4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FD538-93A7-4932-B7A0-0EE1614B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Viktory</cp:lastModifiedBy>
  <cp:revision>2</cp:revision>
  <cp:lastPrinted>2014-08-01T10:40:00Z</cp:lastPrinted>
  <dcterms:created xsi:type="dcterms:W3CDTF">2017-03-14T13:56:00Z</dcterms:created>
  <dcterms:modified xsi:type="dcterms:W3CDTF">2017-03-14T13:56:00Z</dcterms:modified>
</cp:coreProperties>
</file>