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8E" w:rsidRDefault="00805B8E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05B8E" w:rsidRDefault="00805B8E">
      <w:pPr>
        <w:pStyle w:val="ConsPlusTitle"/>
        <w:widowControl/>
        <w:jc w:val="center"/>
      </w:pPr>
      <w:r>
        <w:t>РЕГИОНАЛЬНАЯ ТАРИФНАЯ КОМИССИЯ</w:t>
      </w:r>
    </w:p>
    <w:p w:rsidR="00805B8E" w:rsidRDefault="00805B8E">
      <w:pPr>
        <w:pStyle w:val="ConsPlusTitle"/>
        <w:widowControl/>
        <w:jc w:val="center"/>
      </w:pPr>
      <w:r>
        <w:t>СТАВРОПОЛЬСКОГО КРАЯ</w:t>
      </w:r>
    </w:p>
    <w:p w:rsidR="00805B8E" w:rsidRDefault="00805B8E">
      <w:pPr>
        <w:pStyle w:val="ConsPlusTitle"/>
        <w:widowControl/>
        <w:jc w:val="center"/>
      </w:pPr>
    </w:p>
    <w:p w:rsidR="00805B8E" w:rsidRDefault="00805B8E">
      <w:pPr>
        <w:pStyle w:val="ConsPlusTitle"/>
        <w:widowControl/>
        <w:jc w:val="center"/>
      </w:pPr>
      <w:r>
        <w:t>ПОСТАНОВЛЕНИЕ</w:t>
      </w:r>
    </w:p>
    <w:p w:rsidR="00805B8E" w:rsidRDefault="00805B8E">
      <w:pPr>
        <w:pStyle w:val="ConsPlusTitle"/>
        <w:widowControl/>
        <w:jc w:val="center"/>
      </w:pPr>
      <w:r>
        <w:t>от 29 марта 2012 г. N 21/3</w:t>
      </w:r>
    </w:p>
    <w:p w:rsidR="00805B8E" w:rsidRDefault="00805B8E">
      <w:pPr>
        <w:pStyle w:val="ConsPlusTitle"/>
        <w:widowControl/>
        <w:jc w:val="center"/>
      </w:pPr>
    </w:p>
    <w:p w:rsidR="00805B8E" w:rsidRDefault="00805B8E">
      <w:pPr>
        <w:pStyle w:val="ConsPlusTitle"/>
        <w:widowControl/>
        <w:jc w:val="center"/>
      </w:pPr>
      <w:bookmarkStart w:id="0" w:name="_GoBack"/>
      <w:r>
        <w:t>ОБ УСТАНОВЛЕНИИ ПЛАТЫ ЗА ТЕХНОЛОГИЧЕСКОЕ ПРИСОЕДИНЕНИЕ</w:t>
      </w:r>
    </w:p>
    <w:p w:rsidR="00805B8E" w:rsidRDefault="00805B8E">
      <w:pPr>
        <w:pStyle w:val="ConsPlusTitle"/>
        <w:widowControl/>
        <w:jc w:val="center"/>
      </w:pPr>
      <w:r>
        <w:t>ЭНЕРГОПРИНИМАЮЩИХ УСТРОЙСТВ ПОТРЕБИТЕЛЕЙ К ОБЪЕКТАМ</w:t>
      </w:r>
    </w:p>
    <w:p w:rsidR="00805B8E" w:rsidRDefault="00805B8E">
      <w:pPr>
        <w:pStyle w:val="ConsPlusTitle"/>
        <w:widowControl/>
        <w:jc w:val="center"/>
      </w:pPr>
      <w:r>
        <w:t>ЭЛЕКТРОСЕТЕВОГО ХОЗЯЙСТВА ОТКРЫТОГО АКЦИОНЕРНОГО ОБЩЕСТВА</w:t>
      </w:r>
    </w:p>
    <w:p w:rsidR="00805B8E" w:rsidRDefault="00805B8E">
      <w:pPr>
        <w:pStyle w:val="ConsPlusTitle"/>
        <w:widowControl/>
        <w:jc w:val="center"/>
      </w:pPr>
      <w:r>
        <w:t>"НЕВИННОМЫССКАЯ ЭЛЕКТРОСЕТЕВАЯ КОМПАНИЯ" В 2012 ГОДУ</w:t>
      </w:r>
    </w:p>
    <w:bookmarkEnd w:id="0"/>
    <w:p w:rsidR="00805B8E" w:rsidRDefault="00805B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27 декабря 2004 г. N 861, </w:t>
      </w:r>
      <w:hyperlink r:id="rId8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определению размера платы за технологическое присоединение к электрическим сетям, утвержденными приказом Федеральной службы по тарифам от 30 ноября 2010 г. N 365-э/5, и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утвержденным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  <w:proofErr w:type="gramEnd"/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на 2012 год экономически обоснованную плату за технологическое присоединение энергопринимающих устройств потребителей с присоединяемой мощностью до 15 кВт включительно по одному источнику электроснабжения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 метров в городах и поселках городского типа и</w:t>
      </w:r>
      <w:proofErr w:type="gramEnd"/>
      <w:r>
        <w:rPr>
          <w:rFonts w:ascii="Calibri" w:hAnsi="Calibri" w:cs="Calibri"/>
        </w:rPr>
        <w:t xml:space="preserve"> не более 500 метров в сельской местности) к электрическим сетям открытого акционерного общества "Невинномысская электросетевая компания" (далее - ОАО "НЭСК") в размере 12223,62 руб. за одно присоединение (без НДС).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выпадающие доходы ОАО "НЭСК" от присоединения в 2012 году энергопринимающих устройств потребителей с присоединяемой мощностью до 15 кВт включительно с применением платы, установленной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19 мая 2009 г. N 27/1 "Об установлении на территории Ставропольского края платы за технологическое присоединение к электрическим сетям энергопринимающих устройств с присоединяемой мощностью до 15 кВт включительно</w:t>
      </w:r>
      <w:proofErr w:type="gramEnd"/>
      <w:r>
        <w:rPr>
          <w:rFonts w:ascii="Calibri" w:hAnsi="Calibri" w:cs="Calibri"/>
        </w:rPr>
        <w:t>", в размере 1293,33 тыс. руб.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Установить на 2012 год плату за технологическое присоединение энергопринимающих устройств потребителей по одному источнику электроснабжения с присоединяемой мощностью свыше 15 кВт и до 750 кВт включительно, а также мощностью до 15 кВт, если расстояние от границ участка заявителя до объектов электросетевого хозяйства превышает 300 метров в городах и поселках городского типа и 500 метров в сельской местности, к электрическим сетям</w:t>
      </w:r>
      <w:proofErr w:type="gramEnd"/>
      <w:r>
        <w:rPr>
          <w:rFonts w:ascii="Calibri" w:hAnsi="Calibri" w:cs="Calibri"/>
        </w:rPr>
        <w:t xml:space="preserve"> ОАО "НЭСК" низкого уровня напряжения (0,4 кВ) в следующих размерах (без НДС):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Без инвестиционной составляющей, то есть при отсутствии необходимости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за границей земельного участка заявителя или когда строительство дополнительных объектов электросетевого хозяйства и (или) линий электропередачи за границей своего земельного участка заявитель осуществляет самостоятельно, - 3069,29 руб. за одно присоединение.</w:t>
      </w:r>
      <w:proofErr w:type="gramEnd"/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 инвестиционной составляющей - 9336,90 руб. за 1 кВт присоединяемой мощности.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>Установить на 2012 год плату за технологическое присоединение энергопринимающих устройств потребителей с присоединяемой мощностью свыше 15 кВт и до 750 кВт включительно по одному источнику электроснабжения к электрическим сетям ОАО "НЭСК" среднего второго уровня напряжения (6 - 10 кВ) без инвестиционной составляющей, то есть при отсутствии необходимости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</w:t>
      </w:r>
      <w:proofErr w:type="gramEnd"/>
      <w:r>
        <w:rPr>
          <w:rFonts w:ascii="Calibri" w:hAnsi="Calibri" w:cs="Calibri"/>
        </w:rPr>
        <w:t xml:space="preserve"> устройств и (или) объектов электроэнергетики за границей земельного участка заявителя или когда строительство дополнительных объектов электросетевого хозяйства и (или) линий электропередачи за границей своего земельного участка заявитель осуществляет самостоятельно, в размере 3338,37 руб. за одно присоединение (без НДС).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Плата, установленная </w:t>
      </w:r>
      <w:hyperlink r:id="rId11" w:history="1">
        <w:r>
          <w:rPr>
            <w:rFonts w:ascii="Calibri" w:hAnsi="Calibri" w:cs="Calibri"/>
            <w:color w:val="0000FF"/>
          </w:rPr>
          <w:t>подпунктом 3.1 пункта 3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постановления, включает расходы ОАО "НЭСК" на выполнение следующих мероприятий: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системах);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проверку сетевой организацией выполнения заявителем технических условий;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Плата, установленная </w:t>
      </w:r>
      <w:hyperlink r:id="rId13" w:history="1">
        <w:r>
          <w:rPr>
            <w:rFonts w:ascii="Calibri" w:hAnsi="Calibri" w:cs="Calibri"/>
            <w:color w:val="0000FF"/>
          </w:rPr>
          <w:t>подпунктом 3.2 пункта 3</w:t>
        </w:r>
      </w:hyperlink>
      <w:r>
        <w:rPr>
          <w:rFonts w:ascii="Calibri" w:hAnsi="Calibri" w:cs="Calibri"/>
        </w:rPr>
        <w:t xml:space="preserve"> настоящего постановления, кроме расходов на выполнение мероприятий, указанных в </w:t>
      </w:r>
      <w:hyperlink r:id="rId1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постановления, включает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электроэнергетики.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присоединении энергопринимающих устройств потребителей в случаях, не предусмотренных настоящим постановлением, размер платы за технологическое присоединение в 2012 году к электрическим сетям ОАО "НЭСК" устанавливается индивидуально для каждого случая такого присоединения.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Настоящее постановление вступает в силу по истечении 10 дней со дня его официального опубликования.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5B8E" w:rsidRDefault="00805B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805B8E" w:rsidRDefault="00805B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комиссии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Т.Ю.АКРАМОВСКАЯ</w:t>
      </w:r>
    </w:p>
    <w:p w:rsidR="00805B8E" w:rsidRDefault="00805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5B8E" w:rsidRDefault="00805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5B8E" w:rsidRDefault="00805B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A4CFB" w:rsidRDefault="002A4CFB"/>
    <w:sectPr w:rsidR="002A4CFB" w:rsidSect="0098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E"/>
    <w:rsid w:val="002A4CFB"/>
    <w:rsid w:val="008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5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5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6029495905B48241BC1869CBBFF0EA47F4589EC060E81A6811548525F31C603E864D43F8C94AFR6zAL" TargetMode="External"/><Relationship Id="rId13" Type="http://schemas.openxmlformats.org/officeDocument/2006/relationships/hyperlink" Target="consultantplus://offline/ref=2086029495905B48241BDF8B8AD7A104A2751285EC0B00DEFEDE4E1505563B9144A73D967B8195AD6AA120RFz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86029495905B48241BC1869CBBFF0EA47C4989EC0B0E81A6811548525F31C603E864D13CR8z9L" TargetMode="External"/><Relationship Id="rId12" Type="http://schemas.openxmlformats.org/officeDocument/2006/relationships/hyperlink" Target="consultantplus://offline/ref=2086029495905B48241BDF8B8AD7A104A2751285EC0B00DEFEDE4E1505563B9144A73D967B8195AD6AA121RFz0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86029495905B48241BC1869CBBFF0EA47C448CEE070E81A6811548525F31C603E864D43F8C91AAR6zBL" TargetMode="External"/><Relationship Id="rId11" Type="http://schemas.openxmlformats.org/officeDocument/2006/relationships/hyperlink" Target="consultantplus://offline/ref=2086029495905B48241BDF8B8AD7A104A2751285EC0B00DEFEDE4E1505563B9144A73D967B8195AD6AA120RFz8L" TargetMode="External"/><Relationship Id="rId5" Type="http://schemas.openxmlformats.org/officeDocument/2006/relationships/hyperlink" Target="consultantplus://offline/ref=2086029495905B48241BC1869CBBFF0EA47C4F88EB060E81A6811548525F31C603E864D43F8D95AFR6zB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86029495905B48241BDF8B8AD7A104A2751285EA0B00DFF3DE4E1505563B91R4z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6029495905B48241BDF8B8AD7A104A2751285EC0C06D0FADE4E1505563B9144A73D967B8195AD6AA124RFz3L" TargetMode="External"/><Relationship Id="rId14" Type="http://schemas.openxmlformats.org/officeDocument/2006/relationships/hyperlink" Target="consultantplus://offline/ref=2086029495905B48241BDF8B8AD7A104A2751285EC0B00DEFEDE4E1505563B9144A73D967B8195AD6AA121RF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"НЭСК"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</dc:creator>
  <cp:lastModifiedBy>Королев</cp:lastModifiedBy>
  <cp:revision>1</cp:revision>
  <dcterms:created xsi:type="dcterms:W3CDTF">2012-05-21T11:51:00Z</dcterms:created>
  <dcterms:modified xsi:type="dcterms:W3CDTF">2012-05-21T11:52:00Z</dcterms:modified>
</cp:coreProperties>
</file>