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6" w:rsidRDefault="00D3631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Title"/>
        <w:jc w:val="center"/>
      </w:pPr>
      <w:r>
        <w:t>РЕГИОНАЛЬНАЯ ТАРИФНАЯ КОМИССИЯ</w:t>
      </w:r>
    </w:p>
    <w:p w:rsidR="00D36316" w:rsidRDefault="00D36316">
      <w:pPr>
        <w:pStyle w:val="ConsPlusTitle"/>
        <w:jc w:val="center"/>
      </w:pPr>
      <w:r>
        <w:t>СТАВРОПОЛЬСКОГО КРАЯ</w:t>
      </w:r>
    </w:p>
    <w:p w:rsidR="00D36316" w:rsidRDefault="00D36316">
      <w:pPr>
        <w:pStyle w:val="ConsPlusTitle"/>
        <w:jc w:val="center"/>
      </w:pPr>
    </w:p>
    <w:p w:rsidR="00D36316" w:rsidRDefault="00D36316">
      <w:pPr>
        <w:pStyle w:val="ConsPlusTitle"/>
        <w:jc w:val="center"/>
      </w:pPr>
      <w:bookmarkStart w:id="0" w:name="_GoBack"/>
      <w:r>
        <w:t>ПОСТАНОВЛЕНИЕ</w:t>
      </w:r>
    </w:p>
    <w:p w:rsidR="00D36316" w:rsidRDefault="00D36316">
      <w:pPr>
        <w:pStyle w:val="ConsPlusTitle"/>
        <w:jc w:val="center"/>
      </w:pPr>
      <w:r>
        <w:t>от 24 декабря 2015 г. N 66/10</w:t>
      </w:r>
    </w:p>
    <w:bookmarkEnd w:id="0"/>
    <w:p w:rsidR="00D36316" w:rsidRDefault="00D36316">
      <w:pPr>
        <w:pStyle w:val="ConsPlusTitle"/>
        <w:jc w:val="center"/>
      </w:pPr>
    </w:p>
    <w:p w:rsidR="00D36316" w:rsidRDefault="00D36316">
      <w:pPr>
        <w:pStyle w:val="ConsPlusTitle"/>
        <w:jc w:val="center"/>
      </w:pPr>
      <w:r>
        <w:t>ОБ УСТАНОВЛЕНИИ СТАНДАРТИЗИРОВАННЫХ ТАРИФНЫХ СТАВОК,</w:t>
      </w:r>
    </w:p>
    <w:p w:rsidR="00D36316" w:rsidRDefault="00D36316">
      <w:pPr>
        <w:pStyle w:val="ConsPlusTitle"/>
        <w:jc w:val="center"/>
      </w:pPr>
      <w:r>
        <w:t>СТАВОК ЗА ЕДИНИЦУ МАКСИМАЛЬНОЙ МОЩНОСТИ И ФОРМУЛ</w:t>
      </w:r>
    </w:p>
    <w:p w:rsidR="00D36316" w:rsidRDefault="00D36316">
      <w:pPr>
        <w:pStyle w:val="ConsPlusTitle"/>
        <w:jc w:val="center"/>
      </w:pPr>
      <w:r>
        <w:t>ДЛЯ РАСЧЕТА РАЗМЕРА ПЛАТЫ ЗА ТЕХНОЛОГИЧЕСКОЕ ПРИСОЕДИНЕНИЕ</w:t>
      </w:r>
    </w:p>
    <w:p w:rsidR="00D36316" w:rsidRDefault="00D36316">
      <w:pPr>
        <w:pStyle w:val="ConsPlusTitle"/>
        <w:jc w:val="center"/>
      </w:pPr>
      <w:r>
        <w:t xml:space="preserve">ЭНЕРГОПРИНИМАЮЩИХ УСТРОЙСТВ ПОТРЕБИТЕЛЕЙ </w:t>
      </w:r>
      <w:proofErr w:type="gramStart"/>
      <w:r>
        <w:t>ЭЛЕКТРИЧЕСКОЙ</w:t>
      </w:r>
      <w:proofErr w:type="gramEnd"/>
    </w:p>
    <w:p w:rsidR="00D36316" w:rsidRDefault="00D36316">
      <w:pPr>
        <w:pStyle w:val="ConsPlusTitle"/>
        <w:jc w:val="center"/>
      </w:pPr>
      <w:r>
        <w:t xml:space="preserve">ЭНЕРГИИ К ОБЪЕКТАМ ЭЛЕКТРОСЕТЕВОГО ХОЗЯЙСТВА </w:t>
      </w:r>
      <w:proofErr w:type="gramStart"/>
      <w:r>
        <w:t>ТЕРРИТОРИАЛЬНЫХ</w:t>
      </w:r>
      <w:proofErr w:type="gramEnd"/>
    </w:p>
    <w:p w:rsidR="00D36316" w:rsidRDefault="00D36316">
      <w:pPr>
        <w:pStyle w:val="ConsPlusTitle"/>
        <w:jc w:val="center"/>
      </w:pPr>
      <w:r>
        <w:t>СЕТЕВЫХ ОРГАНИЗАЦИЙ СТАВРОПОЛЬСКОГО КРАЯ НА 2016 ГОД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27 декабря 2004 г. N 861, Методическими </w:t>
      </w:r>
      <w:hyperlink r:id="rId9" w:history="1">
        <w:r>
          <w:rPr>
            <w:color w:val="0000FF"/>
          </w:rPr>
          <w:t>указаниями</w:t>
        </w:r>
      </w:hyperlink>
      <w:r>
        <w:t xml:space="preserve"> по определению размера платы за технологическое присоединение к электрическим сетям, утвержденными приказом Федеральной службы по тарифам от 11 сентября 2012 г. N 209-э/1, и на основании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о региональной тарифной комиссии Ставропольского края, утвержденного постановлением Правительства Ставропольского края от 19 декабря 2011 г. N 495-п, региональная тарифная комиссия Ставропольского края постановляет:</w:t>
      </w:r>
      <w:proofErr w:type="gramEnd"/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1. Установить с 01 января по 31 декабря 2016 года:</w:t>
      </w:r>
    </w:p>
    <w:p w:rsidR="00D36316" w:rsidRDefault="00D36316">
      <w:pPr>
        <w:pStyle w:val="ConsPlusNormal"/>
        <w:ind w:firstLine="540"/>
        <w:jc w:val="both"/>
      </w:pPr>
      <w:hyperlink w:anchor="P38" w:history="1">
        <w:proofErr w:type="gramStart"/>
        <w:r>
          <w:rPr>
            <w:color w:val="0000FF"/>
          </w:rPr>
          <w:t>ставки</w:t>
        </w:r>
      </w:hyperlink>
      <w:r>
        <w:t xml:space="preserve"> за единицу максимальной мощности для расчета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объектам электросетевого хозяйства территориальных сетевых организаций Ставропольского края согласно приложению 1 к настоящему постановлению;</w:t>
      </w:r>
      <w:proofErr w:type="gramEnd"/>
    </w:p>
    <w:p w:rsidR="00D36316" w:rsidRDefault="00D36316">
      <w:pPr>
        <w:pStyle w:val="ConsPlusNormal"/>
        <w:ind w:firstLine="540"/>
        <w:jc w:val="both"/>
      </w:pPr>
      <w:r>
        <w:t xml:space="preserve">стандартизированные тарифные </w:t>
      </w:r>
      <w:hyperlink w:anchor="P154" w:history="1">
        <w:r>
          <w:rPr>
            <w:color w:val="0000FF"/>
          </w:rPr>
          <w:t>ставки</w:t>
        </w:r>
      </w:hyperlink>
      <w:r>
        <w:t xml:space="preserve"> для расчета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объектам электросетевого хозяйства территориальных сетевых организаций Ставропольского края согласно приложению 2 к настоящему постановлению;</w:t>
      </w:r>
    </w:p>
    <w:p w:rsidR="00D36316" w:rsidRDefault="00D36316">
      <w:pPr>
        <w:pStyle w:val="ConsPlusNormal"/>
        <w:ind w:firstLine="540"/>
        <w:jc w:val="both"/>
      </w:pPr>
      <w:hyperlink w:anchor="P1427" w:history="1">
        <w:r>
          <w:rPr>
            <w:color w:val="0000FF"/>
          </w:rPr>
          <w:t>формулы</w:t>
        </w:r>
      </w:hyperlink>
      <w:r>
        <w:t xml:space="preserve"> для расчета размера платы за технологическое присоединение согласно приложению 3 к настоящему постановлению;</w:t>
      </w:r>
    </w:p>
    <w:p w:rsidR="00D36316" w:rsidRDefault="00D36316">
      <w:pPr>
        <w:pStyle w:val="ConsPlusNormal"/>
        <w:ind w:firstLine="540"/>
        <w:jc w:val="both"/>
      </w:pPr>
      <w:r>
        <w:t xml:space="preserve">размер выпадающих </w:t>
      </w:r>
      <w:hyperlink w:anchor="P1485" w:history="1">
        <w:r>
          <w:rPr>
            <w:color w:val="0000FF"/>
          </w:rPr>
          <w:t>доходов</w:t>
        </w:r>
      </w:hyperlink>
      <w:r>
        <w:t xml:space="preserve"> территориальных сетевых организаций Ставропольского края, связанных с осуществлением технологического присоединения к электрическим сетям, в составе необходимой валовой выручки по передаче электрической энергии на 2016 год согласно приложению 4 к настоящему постановлению;</w:t>
      </w:r>
    </w:p>
    <w:p w:rsidR="00D36316" w:rsidRDefault="00D36316">
      <w:pPr>
        <w:pStyle w:val="ConsPlusNormal"/>
        <w:ind w:firstLine="540"/>
        <w:jc w:val="both"/>
      </w:pPr>
      <w:hyperlink w:anchor="P1535" w:history="1">
        <w:r>
          <w:rPr>
            <w:color w:val="0000FF"/>
          </w:rPr>
          <w:t>перечень</w:t>
        </w:r>
      </w:hyperlink>
      <w:r>
        <w:t xml:space="preserve"> территориальных сетевых организаций Ставропольского края, в отношении которых устанавливаются стандартизированные тарифные ставки, ставки за единицу максимальной мощности и формулы для расчета размера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 к объектам электросетевого хозяйства территориальных сетевых организаций Ставропольского края на 2016 год согласно приложению 5 к настоящему постановлению.</w:t>
      </w:r>
    </w:p>
    <w:p w:rsidR="00D36316" w:rsidRDefault="00D36316">
      <w:pPr>
        <w:pStyle w:val="ConsPlusNormal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и действует по 31 декабря 2016 года.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 xml:space="preserve">Председатель </w:t>
      </w:r>
      <w:proofErr w:type="gramStart"/>
      <w:r>
        <w:t>региональной</w:t>
      </w:r>
      <w:proofErr w:type="gramEnd"/>
      <w:r>
        <w:t xml:space="preserve"> тарифной</w:t>
      </w:r>
    </w:p>
    <w:p w:rsidR="00D36316" w:rsidRDefault="00D36316">
      <w:pPr>
        <w:pStyle w:val="ConsPlusNormal"/>
        <w:jc w:val="right"/>
      </w:pPr>
      <w:r>
        <w:lastRenderedPageBreak/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К.А.ШИШМАНИДИ</w:t>
      </w:r>
    </w:p>
    <w:p w:rsidR="00D36316" w:rsidRDefault="00D36316">
      <w:pPr>
        <w:sectPr w:rsidR="00D36316" w:rsidSect="00D36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>Приложение 1</w:t>
      </w:r>
    </w:p>
    <w:p w:rsidR="00D36316" w:rsidRDefault="00D36316">
      <w:pPr>
        <w:pStyle w:val="ConsPlusNormal"/>
        <w:jc w:val="right"/>
      </w:pPr>
      <w:r>
        <w:t>к постановлению</w:t>
      </w:r>
    </w:p>
    <w:p w:rsidR="00D36316" w:rsidRDefault="00D36316">
      <w:pPr>
        <w:pStyle w:val="ConsPlusNormal"/>
        <w:jc w:val="right"/>
      </w:pPr>
      <w:r>
        <w:t>региональной тарифной</w:t>
      </w:r>
    </w:p>
    <w:p w:rsidR="00D36316" w:rsidRDefault="00D36316">
      <w:pPr>
        <w:pStyle w:val="ConsPlusNormal"/>
        <w:jc w:val="right"/>
      </w:pPr>
      <w:r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от 24 декабря 2015 г. N 66/10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bookmarkStart w:id="1" w:name="P38"/>
      <w:bookmarkEnd w:id="1"/>
      <w:r>
        <w:t>СТАВКИ</w:t>
      </w:r>
    </w:p>
    <w:p w:rsidR="00D36316" w:rsidRDefault="00D36316">
      <w:pPr>
        <w:pStyle w:val="ConsPlusNormal"/>
        <w:jc w:val="center"/>
      </w:pPr>
      <w:r>
        <w:t>ЗА ЕДИНИЦУ МАКСИМАЛЬНОЙ МОЩНОСТИ ДЛЯ РАСЧЕТА ПЛАТЫ</w:t>
      </w:r>
    </w:p>
    <w:p w:rsidR="00D36316" w:rsidRDefault="00D36316">
      <w:pPr>
        <w:pStyle w:val="ConsPlusNormal"/>
        <w:jc w:val="center"/>
      </w:pPr>
      <w:r>
        <w:t>ЗА ТЕХНОЛОГИЧЕСКОЕ ПРИСОЕДИНЕНИЕ ЭНЕРГОПРИНИМАЮЩИХ</w:t>
      </w:r>
    </w:p>
    <w:p w:rsidR="00D36316" w:rsidRDefault="00D36316">
      <w:pPr>
        <w:pStyle w:val="ConsPlusNormal"/>
        <w:jc w:val="center"/>
      </w:pPr>
      <w:r>
        <w:t>УСТРОЙСТВ ЗАЯВИТЕЛЯ К ОБЪЕКТАМ ЭЛЕКТРОСЕТЕВОГО ХОЗЯЙСТВА</w:t>
      </w:r>
    </w:p>
    <w:p w:rsidR="00D36316" w:rsidRDefault="00D36316">
      <w:pPr>
        <w:pStyle w:val="ConsPlusNormal"/>
        <w:jc w:val="center"/>
      </w:pPr>
      <w:r>
        <w:t>ТЕРРИТОРИАЛЬНЫХ СЕТЕВЫХ ОРГАНИЗАЦИЙ СТАВРОПОЛЬСКОГО КРАЯ</w:t>
      </w:r>
    </w:p>
    <w:p w:rsidR="00D36316" w:rsidRDefault="00D363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134"/>
        <w:gridCol w:w="1134"/>
        <w:gridCol w:w="1134"/>
        <w:gridCol w:w="1134"/>
        <w:gridCol w:w="1134"/>
        <w:gridCol w:w="1134"/>
        <w:gridCol w:w="1134"/>
      </w:tblGrid>
      <w:tr w:rsidR="00D36316">
        <w:tc>
          <w:tcPr>
            <w:tcW w:w="567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Наименование ставки</w:t>
            </w:r>
          </w:p>
        </w:tc>
        <w:tc>
          <w:tcPr>
            <w:tcW w:w="6804" w:type="dxa"/>
            <w:gridSpan w:val="6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Ставки для расчета платы по каждому мероприятию без НДС, руб./кВт (в ценах 2016 года)</w:t>
            </w:r>
          </w:p>
        </w:tc>
      </w:tr>
      <w:tr w:rsidR="00D36316">
        <w:tc>
          <w:tcPr>
            <w:tcW w:w="567" w:type="dxa"/>
            <w:vMerge/>
          </w:tcPr>
          <w:p w:rsidR="00D36316" w:rsidRDefault="00D36316"/>
        </w:tc>
        <w:tc>
          <w:tcPr>
            <w:tcW w:w="4535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6804" w:type="dxa"/>
            <w:gridSpan w:val="6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Уровень напряжения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заявителя, </w:t>
            </w:r>
            <w:proofErr w:type="spellStart"/>
            <w:r>
              <w:t>кВ</w:t>
            </w:r>
            <w:proofErr w:type="spellEnd"/>
          </w:p>
        </w:tc>
      </w:tr>
      <w:tr w:rsidR="00D36316">
        <w:tc>
          <w:tcPr>
            <w:tcW w:w="567" w:type="dxa"/>
            <w:vMerge/>
          </w:tcPr>
          <w:p w:rsidR="00D36316" w:rsidRDefault="00D36316"/>
        </w:tc>
        <w:tc>
          <w:tcPr>
            <w:tcW w:w="4535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3402" w:type="dxa"/>
            <w:gridSpan w:val="3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3402" w:type="dxa"/>
            <w:gridSpan w:val="3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6-10</w:t>
            </w:r>
          </w:p>
        </w:tc>
      </w:tr>
      <w:tr w:rsidR="00D36316">
        <w:tc>
          <w:tcPr>
            <w:tcW w:w="567" w:type="dxa"/>
            <w:vMerge/>
          </w:tcPr>
          <w:p w:rsidR="00D36316" w:rsidRDefault="00D36316"/>
        </w:tc>
        <w:tc>
          <w:tcPr>
            <w:tcW w:w="4535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6804" w:type="dxa"/>
            <w:gridSpan w:val="6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</w:t>
            </w:r>
          </w:p>
        </w:tc>
      </w:tr>
      <w:tr w:rsidR="00D36316">
        <w:tc>
          <w:tcPr>
            <w:tcW w:w="567" w:type="dxa"/>
            <w:vMerge/>
          </w:tcPr>
          <w:p w:rsidR="00D36316" w:rsidRDefault="00D36316"/>
        </w:tc>
        <w:tc>
          <w:tcPr>
            <w:tcW w:w="4535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до 15 кВт (включительно)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до 150 кВт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более 150 кВт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до 15 кВт (включительно)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до 150 кВт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более 150 кВт</w:t>
            </w:r>
          </w:p>
        </w:tc>
      </w:tr>
      <w:tr w:rsidR="00D36316">
        <w:tc>
          <w:tcPr>
            <w:tcW w:w="567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9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Организационные мероприятия, всего, в том числе: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1i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901,09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36,34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901,09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14,71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1.1i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238,35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13,11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238,35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5,18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Проверка сетевой организацией выполнения Заявителем технических условий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1.2i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96,77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96,77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2,66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1.3i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1.4i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565,97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16,94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565,97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6,87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Выполнение сетевой организацией мероприятий, связанных со строительством "последней мили"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</w:pP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x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2i</w:t>
            </w:r>
            <w:r>
              <w:rPr>
                <w:vertAlign w:val="superscript"/>
              </w:rPr>
              <w:t>max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3105,32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6210,64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2128,48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4256,97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3i</w:t>
            </w:r>
            <w:r>
              <w:rPr>
                <w:vertAlign w:val="superscript"/>
              </w:rPr>
              <w:t>max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1820,73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3641,46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1576,68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3153,37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4i</w:t>
            </w:r>
            <w:r>
              <w:rPr>
                <w:vertAlign w:val="superscript"/>
              </w:rPr>
              <w:t>max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847,79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1695,58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847,79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1695,58</w:t>
            </w:r>
          </w:p>
        </w:tc>
      </w:tr>
      <w:tr w:rsidR="00D36316">
        <w:tc>
          <w:tcPr>
            <w:tcW w:w="567" w:type="dxa"/>
          </w:tcPr>
          <w:p w:rsidR="00D36316" w:rsidRDefault="00D3631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35" w:type="dxa"/>
          </w:tcPr>
          <w:p w:rsidR="00D36316" w:rsidRDefault="00D36316">
            <w:pPr>
              <w:pStyle w:val="ConsPlusNormal"/>
            </w:pPr>
            <w:r>
              <w:t xml:space="preserve">строительство комплектных трансформаторных подстанций (КТП)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4i</w:t>
            </w:r>
            <w:r>
              <w:rPr>
                <w:vertAlign w:val="superscript"/>
              </w:rPr>
              <w:t>max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2486,30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4972,60</w:t>
            </w:r>
          </w:p>
        </w:tc>
        <w:tc>
          <w:tcPr>
            <w:tcW w:w="2268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2486,30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4972,60</w:t>
            </w:r>
          </w:p>
        </w:tc>
      </w:tr>
    </w:tbl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Примечание. Стандартизированная тарифная ставка С</w:t>
      </w:r>
      <w:r>
        <w:rPr>
          <w:vertAlign w:val="subscript"/>
        </w:rPr>
        <w:t>1i</w:t>
      </w:r>
      <w:r>
        <w:t xml:space="preserve"> за технологическое присоединение к электрическим сетям распространяется на заявителей, подавших заявку в целях временного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в том числе для обеспечения электрической </w:t>
      </w:r>
      <w:r>
        <w:lastRenderedPageBreak/>
        <w:t xml:space="preserve">энергией передвижных </w:t>
      </w:r>
      <w:proofErr w:type="spellStart"/>
      <w:r>
        <w:t>энергопринимающих</w:t>
      </w:r>
      <w:proofErr w:type="spellEnd"/>
      <w:r>
        <w:t xml:space="preserve"> устройств с максимальной мощностью до 150 к</w:t>
      </w:r>
      <w:proofErr w:type="gramStart"/>
      <w:r>
        <w:t>Вт вкл</w:t>
      </w:r>
      <w:proofErr w:type="gramEnd"/>
      <w:r>
        <w:t>ючительно (с учетом ранее присоединенной в данной точке присоединения мощности).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>Приложение 2</w:t>
      </w:r>
    </w:p>
    <w:p w:rsidR="00D36316" w:rsidRDefault="00D36316">
      <w:pPr>
        <w:pStyle w:val="ConsPlusNormal"/>
        <w:jc w:val="right"/>
      </w:pPr>
      <w:r>
        <w:t>к постановлению</w:t>
      </w:r>
    </w:p>
    <w:p w:rsidR="00D36316" w:rsidRDefault="00D36316">
      <w:pPr>
        <w:pStyle w:val="ConsPlusNormal"/>
        <w:jc w:val="right"/>
      </w:pPr>
      <w:r>
        <w:t>региональной тарифной</w:t>
      </w:r>
    </w:p>
    <w:p w:rsidR="00D36316" w:rsidRDefault="00D36316">
      <w:pPr>
        <w:pStyle w:val="ConsPlusNormal"/>
        <w:jc w:val="right"/>
      </w:pPr>
      <w:r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от 24 декабря 2015 г. N 66/10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bookmarkStart w:id="2" w:name="P154"/>
      <w:bookmarkEnd w:id="2"/>
      <w:r>
        <w:t>СТАНДАРТИЗИРОВАННЫЕ ТАРИФНЫЕ СТАВКИ</w:t>
      </w:r>
    </w:p>
    <w:p w:rsidR="00D36316" w:rsidRDefault="00D36316">
      <w:pPr>
        <w:pStyle w:val="ConsPlusNormal"/>
        <w:jc w:val="center"/>
      </w:pPr>
      <w:r>
        <w:t>ДЛЯ РАСЧЕТА ПЛАТЫ ЗА ТЕХНОЛОГИЧЕСКОЕ ПРИСОЕДИНЕНИЕ</w:t>
      </w:r>
    </w:p>
    <w:p w:rsidR="00D36316" w:rsidRDefault="00D36316">
      <w:pPr>
        <w:pStyle w:val="ConsPlusNormal"/>
        <w:jc w:val="center"/>
      </w:pPr>
      <w:r>
        <w:t>К ЭЛЕКТРИЧЕСКИМ СЕТЯМ ТЕРРИТОРИАЛЬНЫХ СЕТЕВЫХ ОРГАНИЗАЦИЙ</w:t>
      </w:r>
    </w:p>
    <w:p w:rsidR="00D36316" w:rsidRDefault="00D36316">
      <w:pPr>
        <w:pStyle w:val="ConsPlusNormal"/>
        <w:jc w:val="center"/>
      </w:pPr>
      <w:r>
        <w:t>СТАВРОПОЛЬСКОГО КРАЯ НА УРОВНЕ НАПРЯЖЕНИЯ НИЖЕ 35 КВ</w:t>
      </w:r>
    </w:p>
    <w:p w:rsidR="00D36316" w:rsidRDefault="00D36316">
      <w:pPr>
        <w:pStyle w:val="ConsPlusNormal"/>
        <w:jc w:val="center"/>
      </w:pPr>
      <w:r>
        <w:t>ЭНЕРГОПРИНИМАЮЩИХ УСТРОЙСТВ МОЩНОСТЬЮ МЕНЕЕ 8900 КВТ,</w:t>
      </w:r>
    </w:p>
    <w:p w:rsidR="00D36316" w:rsidRDefault="00D36316">
      <w:pPr>
        <w:pStyle w:val="ConsPlusNormal"/>
        <w:jc w:val="center"/>
      </w:pPr>
      <w:r>
        <w:t>НА 2016 ГОД</w:t>
      </w:r>
    </w:p>
    <w:p w:rsidR="00D36316" w:rsidRDefault="00D363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1134"/>
        <w:gridCol w:w="1701"/>
        <w:gridCol w:w="1701"/>
        <w:gridCol w:w="1701"/>
        <w:gridCol w:w="1701"/>
      </w:tblGrid>
      <w:tr w:rsidR="00D36316">
        <w:tc>
          <w:tcPr>
            <w:tcW w:w="850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Уровень напряжения строящегося объекта электросетевого хозяйства, </w:t>
            </w:r>
            <w:proofErr w:type="spellStart"/>
            <w:r>
              <w:t>кВ</w:t>
            </w:r>
            <w:proofErr w:type="spellEnd"/>
          </w:p>
        </w:tc>
        <w:tc>
          <w:tcPr>
            <w:tcW w:w="6804" w:type="dxa"/>
            <w:gridSpan w:val="4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Стандартизированная тарифная ставка (без НДС) (в ценах 2001 года)</w:t>
            </w:r>
          </w:p>
        </w:tc>
      </w:tr>
      <w:tr w:rsidR="00D36316">
        <w:tc>
          <w:tcPr>
            <w:tcW w:w="850" w:type="dxa"/>
            <w:vMerge/>
          </w:tcPr>
          <w:p w:rsidR="00D36316" w:rsidRDefault="00D36316"/>
        </w:tc>
        <w:tc>
          <w:tcPr>
            <w:tcW w:w="3969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6804" w:type="dxa"/>
            <w:gridSpan w:val="4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</w:t>
            </w:r>
          </w:p>
        </w:tc>
      </w:tr>
      <w:tr w:rsidR="00D36316">
        <w:tc>
          <w:tcPr>
            <w:tcW w:w="850" w:type="dxa"/>
            <w:vMerge/>
          </w:tcPr>
          <w:p w:rsidR="00D36316" w:rsidRDefault="00D36316"/>
        </w:tc>
        <w:tc>
          <w:tcPr>
            <w:tcW w:w="3969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до 150 кВт</w:t>
            </w:r>
          </w:p>
        </w:tc>
        <w:tc>
          <w:tcPr>
            <w:tcW w:w="3402" w:type="dxa"/>
            <w:gridSpan w:val="2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более 150 кВт</w:t>
            </w:r>
          </w:p>
        </w:tc>
      </w:tr>
      <w:tr w:rsidR="00D36316">
        <w:tc>
          <w:tcPr>
            <w:tcW w:w="850" w:type="dxa"/>
            <w:vMerge/>
          </w:tcPr>
          <w:p w:rsidR="00D36316" w:rsidRDefault="00D36316"/>
        </w:tc>
        <w:tc>
          <w:tcPr>
            <w:tcW w:w="3969" w:type="dxa"/>
            <w:vMerge/>
          </w:tcPr>
          <w:p w:rsidR="00D36316" w:rsidRDefault="00D36316"/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</w:tr>
      <w:tr w:rsidR="00D36316">
        <w:tc>
          <w:tcPr>
            <w:tcW w:w="850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7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1. C2i - стандартизированная тарифная ставка на покрытие расходов на строительство воздушных линий электропередачи, руб./</w:t>
            </w:r>
            <w:proofErr w:type="gramStart"/>
            <w:r>
              <w:t>км</w:t>
            </w:r>
            <w:proofErr w:type="gramEnd"/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lastRenderedPageBreak/>
              <w:t>1.1. Прокладка воздушных линий с установкой опор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до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82911,52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83989,37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165823,04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167978,74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87934,79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89077,94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175869,58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178155,88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90970,83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92153,45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181941,66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184306,90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до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119564,81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121119,16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239129,63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242238,32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124082,30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125695,37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248164,60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251390,74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130257,65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131951,00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260515,30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263902,00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139125,82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140934,46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278251,64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281868,92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150449,20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152405,04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300898,40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304810,08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111615,91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113066,92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223231,82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226133,83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123870,47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125480,79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247740,95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250961,58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134524,22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136273,03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269048,44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272546,07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70 мм</w:t>
            </w:r>
            <w:proofErr w:type="gramStart"/>
            <w:r>
              <w:t>2</w:t>
            </w:r>
            <w:proofErr w:type="gramEnd"/>
            <w:r>
              <w:t>, количество цепей на опоре 2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211639,66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214390,98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423279,33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428781,96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256904,28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260244,03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513808,55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520488,06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146005,98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147904,05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292011,95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295808,11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176200,77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178491,39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352401,57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356982,79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70 мм</w:t>
            </w:r>
            <w:proofErr w:type="gramStart"/>
            <w:r>
              <w:t>2</w:t>
            </w:r>
            <w:proofErr w:type="gramEnd"/>
            <w:r>
              <w:t>, количество цепей на опоре 2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212578,07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215341,59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425156,15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430683,18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180235,51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182578,57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360471,03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365157,15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1.1.18.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183468,94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185854,04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366937,89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371708,08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1.2. Прокладка воздушных линий по существующим опорам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до 35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64529,67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65368,56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129059,35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130737,12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50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70601,75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71519,58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141203,51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143039,16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СИП сечение 70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73637,79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74595,08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147275,59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149190,18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до 35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43222,18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43784,07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86444,37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87568,15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50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50563,88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51221,21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101127,77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102442,43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провод марки АС сечение 70 мм</w:t>
            </w:r>
            <w:proofErr w:type="gramStart"/>
            <w:r>
              <w:t>2</w:t>
            </w:r>
            <w:proofErr w:type="gramEnd"/>
            <w:r>
              <w:t>, количество цепей на опоре 1 шт.</w:t>
            </w:r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59175,20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59944,48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118350,40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119888,96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1.3. Совместная подвеска провода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gramStart"/>
            <w:r>
              <w:t>ВЛ</w:t>
            </w:r>
            <w:proofErr w:type="gramEnd"/>
            <w:r>
              <w:t xml:space="preserve"> 0,4/10 </w:t>
            </w:r>
            <w:proofErr w:type="spellStart"/>
            <w:r>
              <w:t>кВ</w:t>
            </w:r>
            <w:proofErr w:type="spellEnd"/>
            <w:r>
              <w:t xml:space="preserve">: провод марки 0,4 </w:t>
            </w:r>
            <w:proofErr w:type="spellStart"/>
            <w:r>
              <w:t>кВ</w:t>
            </w:r>
            <w:proofErr w:type="spellEnd"/>
            <w:r>
              <w:t xml:space="preserve"> СИП сечение 50 мм2 (магистральная линия), 16 мм2 (ответвления, вводы), количество цепей на опоре 2 шт.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218594,95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221436,692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437189,91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442873,38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gramStart"/>
            <w:r>
              <w:t>ВЛ</w:t>
            </w:r>
            <w:proofErr w:type="gramEnd"/>
            <w:r>
              <w:t xml:space="preserve"> 0,4/10 </w:t>
            </w:r>
            <w:proofErr w:type="spellStart"/>
            <w:r>
              <w:t>кВ</w:t>
            </w:r>
            <w:proofErr w:type="spellEnd"/>
            <w:r>
              <w:t xml:space="preserve">: провод марки 10 </w:t>
            </w:r>
            <w:proofErr w:type="spellStart"/>
            <w:r>
              <w:t>кВ</w:t>
            </w:r>
            <w:proofErr w:type="spellEnd"/>
            <w:r>
              <w:t xml:space="preserve"> АС сечение 50 мм2, провод марки 0,4 </w:t>
            </w:r>
            <w:proofErr w:type="spellStart"/>
            <w:r>
              <w:t>кВ</w:t>
            </w:r>
            <w:proofErr w:type="spellEnd"/>
            <w:r>
              <w:t xml:space="preserve"> СИП сечение 50 мм2, провод марки 10 </w:t>
            </w:r>
            <w:proofErr w:type="spellStart"/>
            <w:r>
              <w:t>кВ</w:t>
            </w:r>
            <w:proofErr w:type="spellEnd"/>
            <w:r>
              <w:t xml:space="preserve"> АС сечение 50 мм2; количество цепей на опоре 2 шт.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162842,20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164959,152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325684,41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329918,30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gramStart"/>
            <w:r>
              <w:t>ВЛ</w:t>
            </w:r>
            <w:proofErr w:type="gramEnd"/>
            <w:r>
              <w:t xml:space="preserve"> 0,4/10 </w:t>
            </w:r>
            <w:proofErr w:type="spellStart"/>
            <w:r>
              <w:t>кВ</w:t>
            </w:r>
            <w:proofErr w:type="spellEnd"/>
            <w:r>
              <w:t xml:space="preserve">: провод марки 0,4 </w:t>
            </w:r>
            <w:proofErr w:type="spellStart"/>
            <w:r>
              <w:t>кВ</w:t>
            </w:r>
            <w:proofErr w:type="spellEnd"/>
            <w:r>
              <w:t xml:space="preserve"> СИП </w:t>
            </w:r>
            <w:r>
              <w:lastRenderedPageBreak/>
              <w:t xml:space="preserve">сечение 50 мм2, провод марки 10 </w:t>
            </w:r>
            <w:proofErr w:type="spellStart"/>
            <w:r>
              <w:t>кВ</w:t>
            </w:r>
            <w:proofErr w:type="spellEnd"/>
            <w:r>
              <w:t xml:space="preserve"> СИП сечение 70 мм2; количество цепей на опоре 2 шт.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177360,00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179665,68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354720,00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359331,36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1.3.4.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gramStart"/>
            <w:r>
              <w:t>ВЛ</w:t>
            </w:r>
            <w:proofErr w:type="gramEnd"/>
            <w:r>
              <w:t xml:space="preserve"> 0,4/10 </w:t>
            </w:r>
            <w:proofErr w:type="spellStart"/>
            <w:r>
              <w:t>кВ</w:t>
            </w:r>
            <w:proofErr w:type="spellEnd"/>
            <w:r>
              <w:t xml:space="preserve">: провод марки 0,4 </w:t>
            </w:r>
            <w:proofErr w:type="spellStart"/>
            <w:r>
              <w:t>кВ</w:t>
            </w:r>
            <w:proofErr w:type="spellEnd"/>
            <w:r>
              <w:t xml:space="preserve"> СИП сечение 50 мм2 (магистральная линия), 16 мм2 (ответвления, вводы), провод марки 10 </w:t>
            </w:r>
            <w:proofErr w:type="spellStart"/>
            <w:r>
              <w:t>кВ</w:t>
            </w:r>
            <w:proofErr w:type="spellEnd"/>
            <w:r>
              <w:t xml:space="preserve"> СИП сечение 70 мм2; количество цепей на опоре 2 шт.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227095,87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230048,12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454191,74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460096,24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2. C3i - стандартизированная тарифная ставка на покрытие расходов на строительство кабельных линий электропередачи, руб./</w:t>
            </w:r>
            <w:proofErr w:type="gramStart"/>
            <w:r>
              <w:t>км</w:t>
            </w:r>
            <w:proofErr w:type="gramEnd"/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2.1. Прокладка одной кабельной линии в траншее без покрытия от механических повреждений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 xml:space="preserve">, АВВГ,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64045,95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65454,96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128091,90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130909,92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67221,78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68700,66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134443,57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137401,32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72514,83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74110,16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145029,67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148220,33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79925,11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81683,46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159850,22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163366,93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88923,30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90879,62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177846,61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181759,23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100568,02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102780,52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201136,04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205561,04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2.1.7.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115917,88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118468,07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231835,76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236936,14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128091,90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130909,92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256183,80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261819,85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145800,80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149008,42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291601,60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298016,84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168105,14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171803,45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336210,27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343606,90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2.2. Прокладка одной кабельной линии в траншее с покрытием кирпичом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75161,36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76814,91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150322,73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153629,83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78866,50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80601,56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157733,00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161203,13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84688,86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86552,02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169377,72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173104,03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 xml:space="preserve">, АВВГ, сечение кабельных </w:t>
            </w:r>
            <w:r>
              <w:lastRenderedPageBreak/>
              <w:t>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92099,14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94125,32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184198,27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188250,63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2.2.5.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101097,33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103321,47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202194,65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206642,94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112212,74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114681,42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224425,48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229362,84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128621,21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131450,87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257242,41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262901,75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141324,54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144433,68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282649,07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288867,35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176742,33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180630,66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353484,67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361261,33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221351,00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226220,73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442702,01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452441,46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103320,41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105593,46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206640,82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211186,92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111736,36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114194,56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223472,73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228389,13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119146,64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121767,87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238293,28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243535,73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2.2.14.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136031,48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139024,17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272062,96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278048,35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140477,64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143568,15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280955,29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287136,31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177899,54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181813,33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355799,08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363626,65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152492,88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155847,72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304985,76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311695,45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192190,78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196418,98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384381,57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392837,96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2.2.19.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226225,12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231202,07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452450,24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462404,14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250996,61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256518,53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501993,22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513037,07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276509,13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282592,33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553018,26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565184,66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351088,25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358812,20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702176,51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717624,40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70/35)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205437,18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209956,79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410874,36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419913,59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95/35)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217378,31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222160,63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434756,62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444321,26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120/35)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247678,92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253127,86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495357,85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506255,72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2.2.26.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150/35)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272456,77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278450,82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544913,54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556901,63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185/35)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286139,31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292434,37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572278,62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584868,75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240/35)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346939,56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354572,23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693879,12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709144,46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2.2.29.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400/35)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363557,63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371555,90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727115,27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743111,80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2.2.30.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500/50)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472570,19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482966,77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945140,39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965933,47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 xml:space="preserve">2.3. Прокладка двух кабельных линий в траншее с покрытием кирпичом </w:t>
            </w:r>
            <w:hyperlink w:anchor="P14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105225,91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107540,88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210451,82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215081,76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110413,10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112842,19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220826,20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225684,38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118564,40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121172,82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237128,81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242345,64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128938,79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131775,44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257877,58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263550,89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141536,26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144650,06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283072,52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289300,11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2.3.6.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157097,83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160553,99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314195,67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321107,98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180069,69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184031,22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360139,38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368062,45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197854,35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202207,15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395708,70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404414,29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247439,27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252882,93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494878,54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505765,87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309891,41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316709,02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619782,82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633418,04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153498,56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156875,53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306997,12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313751,06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172500,62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176295,63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345001,25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352591,27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176787,99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180677,33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353575,99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361354,66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217173,99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221951,82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434347,99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443903,65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2.3.15.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229136,30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234177,29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458272,60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468354,59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239034,30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244293,06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478068,62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488586,13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224107,89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229038,27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448215,79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458076,54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283654,75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289895,15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567309,50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579790,31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2.3.19.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328010,54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335226,77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656021,09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670453,55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417357,29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426539,15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834714,58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853078,30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451285,76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461214,05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902571,53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922428,10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586735,01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599643,18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1173470,02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1199286,36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70/35)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291512,82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297926,10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583025,64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595852,20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95/35)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308678,19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315469,11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617356,39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630938,23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120/35)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361617,20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369572,78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723234,40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739145,56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150/35)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392365,61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400997,65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784731,22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801995,30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185/35)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426348,07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435727,73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852696,14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871455,46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2.3.28.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 xml:space="preserve">, сечение кабельных линий 3 (1 x </w:t>
            </w:r>
            <w:r>
              <w:lastRenderedPageBreak/>
              <w:t>240/35)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465903,06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476152,93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931806,13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952305,86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2.3.29.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400/35)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509040,39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520239,28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1018080,78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1040478,56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2.3.30.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500/50)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707810,44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723382,27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1415620,88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1446764,54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2.4. Прокладка одной кабельной линии с восстановлением асфальтобетонного покрытия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86393,22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88293,87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172786,45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176587,75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89569,05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91539,57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179138,11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183079,15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94862,11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96949,07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189724,22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193898,15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102272,38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104522,37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204544,77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209044,75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111270,57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113718,53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222541,15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227437,06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122915,29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125619,43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245830,59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251238,86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 xml:space="preserve">, АВВГ, сечение кабельных </w:t>
            </w:r>
            <w:r>
              <w:lastRenderedPageBreak/>
              <w:t>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136677,23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139684,13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273354,47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279368,27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2.4.8.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149380,56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152666,93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298761,13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305333,87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167089,46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170765,43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334178,93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341530,86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189393,80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193560,46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378787,60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387120,92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132077,57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134983,27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264155,14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269966,55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140493,52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143584,38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280987,05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287168,77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147903,80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151157,68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295807,60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302315,37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164788,64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168413,99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329577,28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336827,98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169234,80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172957,97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338469,61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345915,95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206656,70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211203,14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413313,40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422406,29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2.4.17.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181250,04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185237,54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362500,08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370475,08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220947,94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225808,80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441895,89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451617,60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2.4.19.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254982,28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260591,89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509964,56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521183,78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279753,77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285908,35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559507,54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571816,71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305266,29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311982,15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610532,58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623964,30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379845,42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388202,02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759690,83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776404,03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70/35)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234194,34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239346,62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468388,68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478693,23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95/35)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246135,47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251550,45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492270,94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503100,90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120/35)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276436,08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282517,68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552872,17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565035,36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150/35)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301213,93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307840,63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602427,86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615681,27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185/35)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314896,47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321824,19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629792,94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643648,39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240/35)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375696,72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383962,05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751393,44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767924,10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2.4.29.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400/35)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392314,79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400945,72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784629,59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801891,44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2.4.30.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500/50)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501327,35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512356,55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1002654,71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1024713,11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 xml:space="preserve">2.5. Прокладка двух кабельных линий с восстановлением асфальтобетонного покрытия </w:t>
            </w:r>
            <w:hyperlink w:anchor="P14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120950,51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123611,42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241901,02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247222,85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125396,67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128155,40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250793,35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256310,81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132806,95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135728,70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265613,91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271457,41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143181,33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146331,33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286362,68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292662,66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155778,80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159205,94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311557,61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318411,88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172081,41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175867,20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344162,82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351734,41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191348,12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195557,78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382696,25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391115,57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 xml:space="preserve">, АВВГ, сечение кабельных </w:t>
            </w:r>
            <w:r>
              <w:lastRenderedPageBreak/>
              <w:t>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209132,79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213733,71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418265,58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427467,42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2.5.9.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233925,25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239071,60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467850,50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478143,21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265151,31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270984,64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530302,63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541969,29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182255,72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186265,34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364511,44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372530,69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201257,78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205685,45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402515,57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411370,91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205545,15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210067,15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411090,31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420134,30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245931,15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251341,64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491862,31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502683,28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257893,46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263567,11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515786,92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527134,23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267791,47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273682,88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535582,94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547365,76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252865,05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258428,09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505730,11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516856,18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2.5.18.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312411,91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319284,97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624823,82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638569,95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2.5.19.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356767,70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364616,59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713535,41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729233,18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446114,45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455928,97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892228,90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911857,94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480042,92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490603,87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960085,85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981207,74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615492,17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629033,00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1230984,34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1258066,00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70/35)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320269,98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327315,92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640539,96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654631,84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95/35)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337435,35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344858,93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674870,71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689717,86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120/35)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390374,36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398962,59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780748,72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797925,19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150/35)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421122,76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430387,47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842245,54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860774,94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185/35)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455105,23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465117,54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910210,46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930235,09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240/35)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494660,22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505542,75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989320,45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1011085,50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2.5.29.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400/35)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537797,55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549629,10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1075595,10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1099258,20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2.5.30.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500/50)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736567,60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752772,09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1473135,20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1505544,18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2.6. Прокладка кабельной линии методом горизонтально направленного бурения (прокол), руб./</w:t>
            </w:r>
            <w:proofErr w:type="gramStart"/>
            <w:r>
              <w:t>км</w:t>
            </w:r>
            <w:proofErr w:type="gramEnd"/>
            <w:r>
              <w:t xml:space="preserve"> </w:t>
            </w:r>
            <w:hyperlink w:anchor="P14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2.6.1.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16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556441,70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568683,42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1112883,40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1137366,84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559617,53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571929,12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1119235,07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1143858,24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35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564910,58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577338,62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1129821,17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1154677,24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572320,86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584911,92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1144641,72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1169823,84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70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581319,05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594108,07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1162638,11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1188216,15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592963,72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606008,97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1185927,54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1212017,95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608313,62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621696,53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1216627,26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1243393,06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620487,65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634138,38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1240975,30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1268276,76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638196,55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652236,87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1276393,10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1304473,75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2.6.10.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660500,88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675031,90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1321001,77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1350063,81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D36316" w:rsidRDefault="00D36316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570930,96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583491,44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1141861,92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1166982,88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579346,92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592092,54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1158693,83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1184185,09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586757,19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599665,85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1173514,38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1199331,70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603642,03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616922,15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1207284,06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1233844,31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608088,19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621466,14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1216176,39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1242932,28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ААБлУ</w:t>
            </w:r>
            <w:proofErr w:type="spellEnd"/>
            <w:r>
              <w:t xml:space="preserve">, ААБ2лУ, </w:t>
            </w:r>
            <w:proofErr w:type="spellStart"/>
            <w:r>
              <w:t>ААШвУ</w:t>
            </w:r>
            <w:proofErr w:type="spellEnd"/>
            <w:r>
              <w:t xml:space="preserve">, </w:t>
            </w:r>
            <w:proofErr w:type="spellStart"/>
            <w:r>
              <w:t>ААШпУ</w:t>
            </w:r>
            <w:proofErr w:type="spellEnd"/>
            <w:r>
              <w:t xml:space="preserve">, </w:t>
            </w:r>
            <w:proofErr w:type="spellStart"/>
            <w:r>
              <w:t>АВБбШв</w:t>
            </w:r>
            <w:proofErr w:type="spellEnd"/>
            <w:r>
              <w:t>, АВВГ,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645510,09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659711,31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1291020,18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1319422,62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620103,43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633745,71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1240206,86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1267491,41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95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659801,33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674316,96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1319602,67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1348633,92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2.6.19.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120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693835,67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709100,05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1387671,34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1418200,11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150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718607,16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734416,52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1437214,32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1468833,04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2.6.21.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185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744119,68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760490,31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1488239,36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1520980,62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>АСБ, сечение кабельных линий 240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818698,80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836710,18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1637397,61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1673420,36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70/35)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673047,73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687854,78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1346095,46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1375709,56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95/35)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684988,86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700058,61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1369977,72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1400117,23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120/35)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715289,47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731025,84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1430578,95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1462051,69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150/35)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740067,32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756348,80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1480134,64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1512697,60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185/35)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753749,86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770332,36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1507499,72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1540664,72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240/35)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814550,11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832470,21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1629100,22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1664940,43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2.6.29.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400/35)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831168,18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849453,88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1662336,37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1698907,77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2.6.30.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АПвПг</w:t>
            </w:r>
            <w:proofErr w:type="spellEnd"/>
            <w:r>
              <w:t>, сечение кабельных линий 3 (1 x 500/50) мм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Merge/>
          </w:tcPr>
          <w:p w:rsidR="00D36316" w:rsidRDefault="00D36316"/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940180,74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960864,72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1880361,49</w:t>
            </w:r>
          </w:p>
        </w:tc>
        <w:tc>
          <w:tcPr>
            <w:tcW w:w="1701" w:type="dxa"/>
          </w:tcPr>
          <w:p w:rsidR="00D36316" w:rsidRDefault="00D36316">
            <w:pPr>
              <w:pStyle w:val="ConsPlusNormal"/>
              <w:jc w:val="center"/>
            </w:pPr>
            <w:r>
              <w:t>1921729,44</w:t>
            </w:r>
          </w:p>
        </w:tc>
      </w:tr>
      <w:tr w:rsidR="00D36316">
        <w:tc>
          <w:tcPr>
            <w:tcW w:w="12757" w:type="dxa"/>
            <w:gridSpan w:val="7"/>
          </w:tcPr>
          <w:p w:rsidR="00D36316" w:rsidRDefault="00D36316">
            <w:pPr>
              <w:pStyle w:val="ConsPlusNormal"/>
            </w:pPr>
            <w:r>
              <w:t>3. C4i - стандартизированная тарифная ставка на покрытие расходов на строительство пунктов секционирования подстанций, руб./кВт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до 1 x 40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669,72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1339,44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63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522,31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1044,63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100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460,36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920,73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160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324,97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649,95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250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324,84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649,68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400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269,86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539,73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630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250,19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500,39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1 x 1000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253,01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506,03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2 x 250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306,12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612,24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2 x 400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300,63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601,27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КТП, МТП: трансформатор 2 x 630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281,46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562,93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БКТП: трансформатор 2 x 630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833,71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1667,43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БКТП: трансформатор 2 x 1000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638,88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1277,76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r>
              <w:t xml:space="preserve">БКТП: трансформатор 2 x 1250 </w:t>
            </w:r>
            <w:proofErr w:type="spellStart"/>
            <w:r>
              <w:t>кВА</w:t>
            </w:r>
            <w:proofErr w:type="spellEnd"/>
            <w:r>
              <w:t>, напряжение ВН 6/10, НН 0,4</w:t>
            </w:r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610,93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1221,87</w:t>
            </w:r>
          </w:p>
        </w:tc>
      </w:tr>
      <w:tr w:rsidR="00D36316">
        <w:tc>
          <w:tcPr>
            <w:tcW w:w="850" w:type="dxa"/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3969" w:type="dxa"/>
          </w:tcPr>
          <w:p w:rsidR="00D36316" w:rsidRDefault="00D36316">
            <w:pPr>
              <w:pStyle w:val="ConsPlusNormal"/>
            </w:pPr>
            <w:proofErr w:type="spellStart"/>
            <w:r>
              <w:t>реклоузер</w:t>
            </w:r>
            <w:proofErr w:type="spellEnd"/>
            <w:r>
              <w:t xml:space="preserve"> РВА /TEL-10-12,5/630 (</w:t>
            </w:r>
            <w:proofErr w:type="spellStart"/>
            <w:r>
              <w:t>двухопорный</w:t>
            </w:r>
            <w:proofErr w:type="spellEnd"/>
            <w:r>
              <w:t xml:space="preserve"> комплект) на </w:t>
            </w:r>
            <w:proofErr w:type="gramStart"/>
            <w:r>
              <w:t>ВЛ</w:t>
            </w:r>
            <w:proofErr w:type="gramEnd"/>
            <w:r>
              <w:t xml:space="preserve"> 6-10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</w:tcPr>
          <w:p w:rsidR="00D36316" w:rsidRDefault="00D3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141,53</w:t>
            </w:r>
          </w:p>
        </w:tc>
        <w:tc>
          <w:tcPr>
            <w:tcW w:w="3402" w:type="dxa"/>
            <w:gridSpan w:val="2"/>
          </w:tcPr>
          <w:p w:rsidR="00D36316" w:rsidRDefault="00D36316">
            <w:pPr>
              <w:pStyle w:val="ConsPlusNormal"/>
              <w:jc w:val="center"/>
            </w:pPr>
            <w:r>
              <w:t>283,07</w:t>
            </w:r>
          </w:p>
        </w:tc>
      </w:tr>
    </w:tbl>
    <w:p w:rsidR="00D36316" w:rsidRDefault="00D36316">
      <w:pPr>
        <w:sectPr w:rsidR="00D36316">
          <w:pgSz w:w="16838" w:h="11905"/>
          <w:pgMar w:top="1701" w:right="1134" w:bottom="850" w:left="1134" w:header="0" w:footer="0" w:gutter="0"/>
          <w:cols w:space="720"/>
        </w:sectPr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--------------------------------</w:t>
      </w:r>
    </w:p>
    <w:p w:rsidR="00D36316" w:rsidRDefault="00D36316">
      <w:pPr>
        <w:pStyle w:val="ConsPlusNormal"/>
        <w:ind w:firstLine="540"/>
        <w:jc w:val="both"/>
      </w:pPr>
      <w:bookmarkStart w:id="3" w:name="P1414"/>
      <w:bookmarkEnd w:id="3"/>
      <w:r>
        <w:t>&lt;*&gt; При прокладке более двух кабелей применять коэффициент 1,34 на каждый последующий.</w:t>
      </w:r>
    </w:p>
    <w:p w:rsidR="00D36316" w:rsidRDefault="00D36316">
      <w:pPr>
        <w:pStyle w:val="ConsPlusNormal"/>
        <w:ind w:firstLine="540"/>
        <w:jc w:val="both"/>
      </w:pPr>
      <w:bookmarkStart w:id="4" w:name="P1415"/>
      <w:bookmarkEnd w:id="4"/>
      <w:r>
        <w:t>&lt;**&gt; При прокладке каждой последующей применять коэффициент 1,8.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>Приложение 3</w:t>
      </w:r>
    </w:p>
    <w:p w:rsidR="00D36316" w:rsidRDefault="00D36316">
      <w:pPr>
        <w:pStyle w:val="ConsPlusNormal"/>
        <w:jc w:val="right"/>
      </w:pPr>
      <w:r>
        <w:t>к постановлению</w:t>
      </w:r>
    </w:p>
    <w:p w:rsidR="00D36316" w:rsidRDefault="00D36316">
      <w:pPr>
        <w:pStyle w:val="ConsPlusNormal"/>
        <w:jc w:val="right"/>
      </w:pPr>
      <w:r>
        <w:t>региональной тарифной</w:t>
      </w:r>
    </w:p>
    <w:p w:rsidR="00D36316" w:rsidRDefault="00D36316">
      <w:pPr>
        <w:pStyle w:val="ConsPlusNormal"/>
        <w:jc w:val="right"/>
      </w:pPr>
      <w:r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от 24 декабря 2015 г. N 66/10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bookmarkStart w:id="5" w:name="P1427"/>
      <w:bookmarkEnd w:id="5"/>
      <w:r>
        <w:t>ФОРМУЛЫ</w:t>
      </w:r>
    </w:p>
    <w:p w:rsidR="00D36316" w:rsidRDefault="00D36316">
      <w:pPr>
        <w:pStyle w:val="ConsPlusNormal"/>
        <w:jc w:val="center"/>
      </w:pPr>
      <w:r>
        <w:t xml:space="preserve">ДЛЯ РАСЧЕТА РАЗМЕРА ПЛАТЫ ЗА </w:t>
      </w:r>
      <w:proofErr w:type="gramStart"/>
      <w:r>
        <w:t>ТЕХНОЛОГИЧЕСКОЕ</w:t>
      </w:r>
      <w:proofErr w:type="gramEnd"/>
    </w:p>
    <w:p w:rsidR="00D36316" w:rsidRDefault="00D36316">
      <w:pPr>
        <w:pStyle w:val="ConsPlusNormal"/>
        <w:jc w:val="center"/>
      </w:pPr>
      <w:r>
        <w:t>ПРИСОЕДИНЕНИЕ ЭНЕРГОПРИНИМАЮЩИХ УСТРОЙСТВ ЗАЯВИТЕЛЯ</w:t>
      </w:r>
    </w:p>
    <w:p w:rsidR="00D36316" w:rsidRDefault="00D36316">
      <w:pPr>
        <w:pStyle w:val="ConsPlusNormal"/>
        <w:jc w:val="center"/>
      </w:pPr>
      <w:r>
        <w:t>К ОБЪЕКТАМ ЭЛЕКТРОСЕТЕВОГО ХОЗЯЙСТВА СЕТЕВОЙ ОРГАНИЗАЦИИ</w:t>
      </w:r>
    </w:p>
    <w:p w:rsidR="00D36316" w:rsidRDefault="00D36316">
      <w:pPr>
        <w:pStyle w:val="ConsPlusNormal"/>
        <w:jc w:val="center"/>
      </w:pPr>
      <w:r>
        <w:t>ПОСРЕДСТВОМ ПРИМЕНЕНИЯ СТАНДАРТИЗИРОВАННЫХ СТАВОК ПЛАТЫ</w:t>
      </w:r>
    </w:p>
    <w:p w:rsidR="00D36316" w:rsidRDefault="00D36316">
      <w:pPr>
        <w:pStyle w:val="ConsPlusNormal"/>
        <w:jc w:val="center"/>
      </w:pPr>
      <w:r>
        <w:t>И СТАВОК ПЛАТЫ ЗА МАКСИМАЛЬНУЮ ПРИСОЕДИНЯЕМУЮ МОЩНОСТЬ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1. Формула платы за технологическое присоединение при применении стандартизированных тарифных ставок: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r w:rsidRPr="00771F7F">
        <w:rPr>
          <w:position w:val="-12"/>
        </w:rPr>
        <w:pict>
          <v:shape id="_x0000_i1025" style="width:321pt;height:21pt" coordsize="" o:spt="100" adj="0,,0" path="" filled="f" stroked="f">
            <v:stroke joinstyle="miter"/>
            <v:imagedata r:id="rId11" o:title="base_23629_95766_9"/>
            <v:formulas/>
            <v:path o:connecttype="segments"/>
          </v:shape>
        </w:pict>
      </w:r>
      <w:r>
        <w:t>,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где: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P - плата за технологическое присоединение, рассчитанная на основании стандартизированных тарифных ставок, руб.;</w:t>
      </w:r>
    </w:p>
    <w:p w:rsidR="00D36316" w:rsidRDefault="00D36316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1i</w:t>
      </w:r>
      <w:r>
        <w:t xml:space="preserve"> - стандартизированная тарифная ставка платы на организационные мероприятия согласно </w:t>
      </w:r>
      <w:hyperlink r:id="rId12" w:history="1">
        <w:r>
          <w:rPr>
            <w:color w:val="0000FF"/>
          </w:rPr>
          <w:t>пункту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на i уровне напряжения;</w:t>
      </w:r>
    </w:p>
    <w:p w:rsidR="00D36316" w:rsidRDefault="00D36316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2i</w:t>
      </w:r>
      <w:r>
        <w:t xml:space="preserve"> - стандартизированная ставка платы на выполнение мероприятий по строительству воздушной линии на i уровне напряжения;</w:t>
      </w:r>
    </w:p>
    <w:p w:rsidR="00D36316" w:rsidRDefault="00D36316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3i</w:t>
      </w:r>
      <w:r>
        <w:t xml:space="preserve"> - стандартизированная ставка платы на выполнение мероприятий по строительству кабельной линии на i уровне напряжения;</w:t>
      </w:r>
    </w:p>
    <w:p w:rsidR="00D36316" w:rsidRDefault="00D36316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4i</w:t>
      </w:r>
      <w:r>
        <w:t xml:space="preserve"> - стандартизированная ставка платы на выполнение мероприятий по строительству комплектной трансформаторной подстанции, распределительной трансформаторной подстанции и (или) пункта секционирования на i уровне напряжения;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26" style="width:33pt;height:21pt" coordsize="" o:spt="100" adj="0,,0" path="" filled="f" stroked="f">
            <v:stroke joinstyle="miter"/>
            <v:imagedata r:id="rId13" o:title="base_23629_95766_10"/>
            <v:formulas/>
            <v:path o:connecttype="segments"/>
          </v:shape>
        </w:pict>
      </w:r>
      <w:r>
        <w:t xml:space="preserve"> </w:t>
      </w:r>
      <w:r>
        <w:rPr>
          <w:vertAlign w:val="superscript"/>
        </w:rPr>
        <w:t>_</w:t>
      </w:r>
      <w:r>
        <w:t xml:space="preserve"> индекс изменения сметной стоимости, применяемый по видам строительно-монтажных работ, для Ставропольского края на квартал, предшествующий кварталу, данные по которым используются для расчета платы, к федеральным единичным расценкам 2001 года, и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деятельности: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27" style="width:33pt;height:21pt" coordsize="" o:spt="100" adj="0,,0" path="" filled="f" stroked="f">
            <v:stroke joinstyle="miter"/>
            <v:imagedata r:id="rId14" o:title="base_23629_95766_11"/>
            <v:formulas/>
            <v:path o:connecttype="segments"/>
          </v:shape>
        </w:pict>
      </w:r>
      <w:r>
        <w:t xml:space="preserve"> - "воздушная прокладка провода с алюминиевыми жилами", "воздушная прокладка провода с медными жилами";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28" style="width:33pt;height:21pt" coordsize="" o:spt="100" adj="0,,0" path="" filled="f" stroked="f">
            <v:stroke joinstyle="miter"/>
            <v:imagedata r:id="rId15" o:title="base_23629_95766_12"/>
            <v:formulas/>
            <v:path o:connecttype="segments"/>
          </v:shape>
        </w:pict>
      </w:r>
      <w:r>
        <w:t xml:space="preserve"> - "подземная прокладка кабеля с алюминиевыми жилами", "подземная прокладка кабеля с медными жилами";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lastRenderedPageBreak/>
        <w:pict>
          <v:shape id="_x0000_i1029" style="width:33pt;height:21pt" coordsize="" o:spt="100" adj="0,,0" path="" filled="f" stroked="f">
            <v:stroke joinstyle="miter"/>
            <v:imagedata r:id="rId16" o:title="base_23629_95766_13"/>
            <v:formulas/>
            <v:path o:connecttype="segments"/>
          </v:shape>
        </w:pict>
      </w:r>
      <w:r>
        <w:t xml:space="preserve"> - "прочие объекты";</w:t>
      </w:r>
    </w:p>
    <w:p w:rsidR="00D36316" w:rsidRDefault="00D36316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2</w:t>
      </w:r>
      <w:r>
        <w:t xml:space="preserve"> - суммарная протяженность воздушных линий на i-м уровне напряжения, строительство которых предусмотрено согласно выданным техническим условиям для технологического присоединения Заявителя (</w:t>
      </w:r>
      <w:proofErr w:type="gramStart"/>
      <w:r>
        <w:t>км</w:t>
      </w:r>
      <w:proofErr w:type="gramEnd"/>
      <w:r>
        <w:t>);</w:t>
      </w:r>
    </w:p>
    <w:p w:rsidR="00D36316" w:rsidRDefault="00D36316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3</w:t>
      </w:r>
      <w:r>
        <w:t xml:space="preserve"> - суммарная протяженность кабельных линий на i-м уровне напряжения, строительство которых предусмотрено согласно выданным техническим условиям для технологического присоединения Заявителя (</w:t>
      </w:r>
      <w:proofErr w:type="gramStart"/>
      <w:r>
        <w:t>км</w:t>
      </w:r>
      <w:proofErr w:type="gramEnd"/>
      <w:r>
        <w:t>);</w:t>
      </w:r>
    </w:p>
    <w:p w:rsidR="00D36316" w:rsidRDefault="00D36316">
      <w:pPr>
        <w:pStyle w:val="ConsPlusNormal"/>
        <w:ind w:firstLine="540"/>
        <w:jc w:val="both"/>
      </w:pPr>
      <w:r>
        <w:t>i - класс напряжения строящихся объектов электросетевого хозяйства;</w:t>
      </w:r>
    </w:p>
    <w:p w:rsidR="00D36316" w:rsidRDefault="00D36316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max</w:t>
      </w:r>
      <w:proofErr w:type="spellEnd"/>
      <w:r>
        <w:t xml:space="preserve"> - максимальная присоединяемая мощность.</w:t>
      </w:r>
    </w:p>
    <w:p w:rsidR="00D36316" w:rsidRDefault="00D36316">
      <w:pPr>
        <w:pStyle w:val="ConsPlusNormal"/>
        <w:ind w:firstLine="540"/>
        <w:jc w:val="both"/>
      </w:pPr>
      <w:r>
        <w:t>2. Формула платы за технологическое присоединение при применении ставок за единицу максимальной мощности: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r w:rsidRPr="00771F7F">
        <w:rPr>
          <w:position w:val="-12"/>
        </w:rPr>
        <w:pict>
          <v:shape id="_x0000_i1030" style="width:204.75pt;height:21pt" coordsize="" o:spt="100" adj="0,,0" path="" filled="f" stroked="f">
            <v:stroke joinstyle="miter"/>
            <v:imagedata r:id="rId17" o:title="base_23629_95766_14"/>
            <v:formulas/>
            <v:path o:connecttype="segments"/>
          </v:shape>
        </w:pict>
      </w:r>
      <w:r>
        <w:t>,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где: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плата за технологическое присоединение в классе напряжения i, рассчитанная на основании ставок платы за единицу максимальной мощности, руб.;</w:t>
      </w:r>
    </w:p>
    <w:p w:rsidR="00D36316" w:rsidRDefault="00D36316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1i</w:t>
      </w:r>
      <w:r>
        <w:t xml:space="preserve"> - стандартизированная тарифная ставка платы на организационные мероприятия согласно </w:t>
      </w:r>
      <w:hyperlink r:id="rId18" w:history="1">
        <w:r>
          <w:rPr>
            <w:color w:val="0000FF"/>
          </w:rPr>
          <w:t>пункту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на i уровне напряжения;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31" style="width:26.25pt;height:21pt" coordsize="" o:spt="100" adj="0,,0" path="" filled="f" stroked="f">
            <v:stroke joinstyle="miter"/>
            <v:imagedata r:id="rId19" o:title="base_23629_95766_15"/>
            <v:formulas/>
            <v:path o:connecttype="segments"/>
          </v:shape>
        </w:pict>
      </w:r>
      <w:r>
        <w:t xml:space="preserve"> - ставка платы за максимальную присоединяемую мощность на выполнение мероприятий по строительству воздушной линии;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32" style="width:26.25pt;height:21pt" coordsize="" o:spt="100" adj="0,,0" path="" filled="f" stroked="f">
            <v:stroke joinstyle="miter"/>
            <v:imagedata r:id="rId20" o:title="base_23629_95766_16"/>
            <v:formulas/>
            <v:path o:connecttype="segments"/>
          </v:shape>
        </w:pict>
      </w:r>
      <w:r>
        <w:t xml:space="preserve"> - ставка платы за максимальную присоединяемую мощность на выполнение мероприятий по строительству кабельной линии;</w:t>
      </w:r>
    </w:p>
    <w:p w:rsidR="00D36316" w:rsidRDefault="00D36316">
      <w:pPr>
        <w:pStyle w:val="ConsPlusNormal"/>
        <w:ind w:firstLine="540"/>
        <w:jc w:val="both"/>
      </w:pPr>
      <w:r w:rsidRPr="00771F7F">
        <w:rPr>
          <w:position w:val="-12"/>
        </w:rPr>
        <w:pict>
          <v:shape id="_x0000_i1033" style="width:26.25pt;height:21pt" coordsize="" o:spt="100" adj="0,,0" path="" filled="f" stroked="f">
            <v:stroke joinstyle="miter"/>
            <v:imagedata r:id="rId21" o:title="base_23629_95766_17"/>
            <v:formulas/>
            <v:path o:connecttype="segments"/>
          </v:shape>
        </w:pict>
      </w:r>
      <w:r>
        <w:t xml:space="preserve"> - ставка платы за максимальную присоединяемую мощность на выполнение мероприятий по строительству комплектной трансформаторной подстанции, распределительной трансформаторной подстанции и (или) пункта секционирования;</w:t>
      </w:r>
    </w:p>
    <w:p w:rsidR="00D36316" w:rsidRDefault="00D36316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max</w:t>
      </w:r>
      <w:proofErr w:type="spellEnd"/>
      <w:r>
        <w:t xml:space="preserve"> - максимальная присоединяемая мощность.</w:t>
      </w:r>
    </w:p>
    <w:p w:rsidR="00D36316" w:rsidRDefault="00D36316">
      <w:pPr>
        <w:pStyle w:val="ConsPlusNormal"/>
        <w:ind w:firstLine="540"/>
        <w:jc w:val="both"/>
      </w:pPr>
      <w:r>
        <w:t>3. 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</w:t>
      </w:r>
      <w:proofErr w:type="spellStart"/>
      <w:r>
        <w:t>Робщ</w:t>
      </w:r>
      <w:proofErr w:type="spellEnd"/>
      <w:r>
        <w:t>) определяется следующим образом: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общ</w:t>
      </w:r>
      <w:proofErr w:type="spellEnd"/>
      <w:r>
        <w:t xml:space="preserve"> = </w:t>
      </w:r>
      <w:proofErr w:type="gramStart"/>
      <w:r>
        <w:t>Р</w:t>
      </w:r>
      <w:proofErr w:type="gramEnd"/>
      <w:r>
        <w:t xml:space="preserve"> + (Р</w:t>
      </w:r>
      <w:r>
        <w:rPr>
          <w:vertAlign w:val="subscript"/>
        </w:rPr>
        <w:t>ист1</w:t>
      </w:r>
      <w:r>
        <w:t xml:space="preserve"> + Р</w:t>
      </w:r>
      <w:r>
        <w:rPr>
          <w:vertAlign w:val="subscript"/>
        </w:rPr>
        <w:t>ист2</w:t>
      </w:r>
      <w:r>
        <w:t>),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r>
        <w:t>где: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расходы на технологическое присоединение, связанные с проведением мероприятий, указанных в </w:t>
      </w:r>
      <w:hyperlink r:id="rId22" w:history="1">
        <w:r>
          <w:rPr>
            <w:color w:val="0000FF"/>
          </w:rPr>
          <w:t>пункте 16</w:t>
        </w:r>
      </w:hyperlink>
      <w:r>
        <w:t xml:space="preserve"> Методических указаний, не включающие в себя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 (руб.);</w:t>
      </w:r>
    </w:p>
    <w:p w:rsidR="00D36316" w:rsidRDefault="00D36316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ист</w:t>
      </w:r>
      <w:proofErr w:type="gramStart"/>
      <w:r>
        <w:rPr>
          <w:vertAlign w:val="subscript"/>
        </w:rPr>
        <w:t>1</w:t>
      </w:r>
      <w:proofErr w:type="gramEnd"/>
      <w: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и (или) объектов электроэнергетики, определяемые по первому независимому источнику энергоснабжения в соответствии с </w:t>
      </w:r>
      <w:hyperlink r:id="rId23" w:history="1">
        <w:r>
          <w:rPr>
            <w:color w:val="0000FF"/>
          </w:rPr>
          <w:t>главой V</w:t>
        </w:r>
      </w:hyperlink>
      <w:r>
        <w:t xml:space="preserve"> Методических указаний согласно </w:t>
      </w:r>
      <w:hyperlink r:id="rId24" w:history="1">
        <w:r>
          <w:rPr>
            <w:color w:val="0000FF"/>
          </w:rPr>
          <w:t>приложению N 1</w:t>
        </w:r>
      </w:hyperlink>
      <w:r>
        <w:t xml:space="preserve">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(руб.);</w:t>
      </w:r>
    </w:p>
    <w:p w:rsidR="00D36316" w:rsidRDefault="00D36316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ист</w:t>
      </w:r>
      <w:proofErr w:type="gramStart"/>
      <w:r>
        <w:rPr>
          <w:vertAlign w:val="subscript"/>
        </w:rPr>
        <w:t>2</w:t>
      </w:r>
      <w:proofErr w:type="gramEnd"/>
      <w: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</w:t>
      </w:r>
      <w:r>
        <w:lastRenderedPageBreak/>
        <w:t xml:space="preserve">Заявителя и (или) объектов электроэнергетики, определяемые по второму независимому источнику энергоснабжения в соответствии с </w:t>
      </w:r>
      <w:hyperlink r:id="rId25" w:history="1">
        <w:r>
          <w:rPr>
            <w:color w:val="0000FF"/>
          </w:rPr>
          <w:t>главой V</w:t>
        </w:r>
      </w:hyperlink>
      <w:r>
        <w:t xml:space="preserve"> Методических указаний согласно </w:t>
      </w:r>
      <w:hyperlink r:id="rId26" w:history="1">
        <w:r>
          <w:rPr>
            <w:color w:val="0000FF"/>
          </w:rPr>
          <w:t>приложению N 1</w:t>
        </w:r>
      </w:hyperlink>
      <w:r>
        <w:t xml:space="preserve">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(руб.).</w:t>
      </w:r>
    </w:p>
    <w:p w:rsidR="00D36316" w:rsidRDefault="00D36316">
      <w:pPr>
        <w:sectPr w:rsidR="00D36316">
          <w:pgSz w:w="11905" w:h="16838"/>
          <w:pgMar w:top="1134" w:right="850" w:bottom="1134" w:left="1701" w:header="0" w:footer="0" w:gutter="0"/>
          <w:cols w:space="720"/>
        </w:sectPr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>Приложение 4</w:t>
      </w:r>
    </w:p>
    <w:p w:rsidR="00D36316" w:rsidRDefault="00D36316">
      <w:pPr>
        <w:pStyle w:val="ConsPlusNormal"/>
        <w:jc w:val="right"/>
      </w:pPr>
      <w:r>
        <w:t>к постановлению</w:t>
      </w:r>
    </w:p>
    <w:p w:rsidR="00D36316" w:rsidRDefault="00D36316">
      <w:pPr>
        <w:pStyle w:val="ConsPlusNormal"/>
        <w:jc w:val="right"/>
      </w:pPr>
      <w:r>
        <w:t>региональной тарифной</w:t>
      </w:r>
    </w:p>
    <w:p w:rsidR="00D36316" w:rsidRDefault="00D36316">
      <w:pPr>
        <w:pStyle w:val="ConsPlusNormal"/>
        <w:jc w:val="right"/>
      </w:pPr>
      <w:r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от 24 декабря 2015 г. N 66/10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center"/>
      </w:pPr>
      <w:bookmarkStart w:id="6" w:name="P1485"/>
      <w:bookmarkEnd w:id="6"/>
      <w:r>
        <w:t>ВЫПАДАЮЩИЕ ДОХОДЫ</w:t>
      </w:r>
    </w:p>
    <w:p w:rsidR="00D36316" w:rsidRDefault="00D36316">
      <w:pPr>
        <w:pStyle w:val="ConsPlusNormal"/>
        <w:jc w:val="center"/>
      </w:pPr>
      <w:r>
        <w:t>ТЕРРИТОРИАЛЬНЫХ СЕТЕВЫХ ОРГАНИЗАЦИЙ СТАВРОПОЛЬСКОГО КРАЯ,</w:t>
      </w:r>
    </w:p>
    <w:p w:rsidR="00D36316" w:rsidRDefault="00D36316">
      <w:pPr>
        <w:pStyle w:val="ConsPlusNormal"/>
        <w:jc w:val="center"/>
      </w:pPr>
      <w:proofErr w:type="gramStart"/>
      <w:r>
        <w:t>СВЯЗАННЫЕ С ОСУЩЕСТВЛЕНИЕМ ТЕХНОЛОГИЧЕСКОГО ПРИСОЕДИНЕНИЯ</w:t>
      </w:r>
      <w:proofErr w:type="gramEnd"/>
    </w:p>
    <w:p w:rsidR="00D36316" w:rsidRDefault="00D36316">
      <w:pPr>
        <w:pStyle w:val="ConsPlusNormal"/>
        <w:jc w:val="center"/>
      </w:pPr>
      <w:r>
        <w:t>К ЭЛЕКТРИЧЕСКИМ СЕТЯМ, В СОСТАВЕ НЕОБХОДИМОЙ ВАЛОВОЙ</w:t>
      </w:r>
    </w:p>
    <w:p w:rsidR="00D36316" w:rsidRDefault="00D36316">
      <w:pPr>
        <w:pStyle w:val="ConsPlusNormal"/>
        <w:jc w:val="center"/>
      </w:pPr>
      <w:r>
        <w:t>ВЫРУЧКИ ПО ПЕРЕДАЧЕ ЭЛЕКТРИЧЕСКОЙ ЭНЕРГИИ НА 2016 ГОД</w:t>
      </w:r>
    </w:p>
    <w:p w:rsidR="00D36316" w:rsidRDefault="00D363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701"/>
      </w:tblGrid>
      <w:tr w:rsidR="00D363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Выпадающие доходы, тыс. руб.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ГУП СК "</w:t>
            </w:r>
            <w:proofErr w:type="spellStart"/>
            <w:r>
              <w:t>Ставрополькоммунэлектро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16790,21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Филиал ПАО "МРСК Северного Кавказа" - "Ставропольэнерго"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14533,60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"Георгиевские городские электрические сети"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679,18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"Пятигорские электрические сети"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3185,19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"Кисловодская сетевая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712,43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"Невинномысская электросетевая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871,40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Филиал "</w:t>
            </w:r>
            <w:proofErr w:type="spellStart"/>
            <w:r>
              <w:t>Железноводские</w:t>
            </w:r>
            <w:proofErr w:type="spellEnd"/>
            <w:r>
              <w:t xml:space="preserve"> электрические сети" ООО "КЭУК"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771,84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</w:t>
            </w:r>
            <w:proofErr w:type="spellStart"/>
            <w:r>
              <w:t>Ессентукская</w:t>
            </w:r>
            <w:proofErr w:type="spellEnd"/>
            <w:r>
              <w:t xml:space="preserve"> сетевая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1987,48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</w:t>
            </w:r>
            <w:proofErr w:type="spellStart"/>
            <w:r>
              <w:t>Ставропольэнергоинвест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3617,70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МУП города Буденновска "Электросетевая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1036,13</w:t>
            </w:r>
          </w:p>
        </w:tc>
      </w:tr>
    </w:tbl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right"/>
      </w:pPr>
      <w:r>
        <w:t>Приложение 5</w:t>
      </w:r>
    </w:p>
    <w:p w:rsidR="00D36316" w:rsidRDefault="00D36316">
      <w:pPr>
        <w:pStyle w:val="ConsPlusNormal"/>
        <w:jc w:val="right"/>
      </w:pPr>
      <w:r>
        <w:t>к постановлению</w:t>
      </w:r>
    </w:p>
    <w:p w:rsidR="00D36316" w:rsidRDefault="00D36316">
      <w:pPr>
        <w:pStyle w:val="ConsPlusNormal"/>
        <w:jc w:val="right"/>
      </w:pPr>
      <w:r>
        <w:t>региональной тарифной</w:t>
      </w:r>
    </w:p>
    <w:p w:rsidR="00D36316" w:rsidRDefault="00D36316">
      <w:pPr>
        <w:pStyle w:val="ConsPlusNormal"/>
        <w:jc w:val="right"/>
      </w:pPr>
      <w:r>
        <w:t>комиссии Ставропольского края</w:t>
      </w:r>
    </w:p>
    <w:p w:rsidR="00D36316" w:rsidRDefault="00D36316">
      <w:pPr>
        <w:pStyle w:val="ConsPlusNormal"/>
        <w:jc w:val="right"/>
      </w:pPr>
      <w:r>
        <w:t>от 24 декабря 2015 г. N 66/10</w:t>
      </w: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Title"/>
        <w:jc w:val="center"/>
      </w:pPr>
      <w:bookmarkStart w:id="7" w:name="P1535"/>
      <w:bookmarkEnd w:id="7"/>
      <w:r>
        <w:t>ПЕРЕЧЕНЬ</w:t>
      </w:r>
    </w:p>
    <w:p w:rsidR="00D36316" w:rsidRDefault="00D36316">
      <w:pPr>
        <w:pStyle w:val="ConsPlusTitle"/>
        <w:jc w:val="center"/>
      </w:pPr>
      <w:r>
        <w:t>ТЕРРИТОРИАЛЬНЫХ СЕТЕВЫХ ОРГАНИЗАЦИЙ СТАВРОПОЛЬСКОГО КРАЯ,</w:t>
      </w:r>
    </w:p>
    <w:p w:rsidR="00D36316" w:rsidRDefault="00D36316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СТАНДАРТИЗИРОВАННЫЕ</w:t>
      </w:r>
    </w:p>
    <w:p w:rsidR="00D36316" w:rsidRDefault="00D36316">
      <w:pPr>
        <w:pStyle w:val="ConsPlusTitle"/>
        <w:jc w:val="center"/>
      </w:pPr>
      <w:r>
        <w:t>ТАРИФНЫЕ СТАВКИ, СТАВКИ ЗА ЕДИНИЦУ МАКСИМАЛЬНОЙ МОЩНОСТИ</w:t>
      </w:r>
    </w:p>
    <w:p w:rsidR="00D36316" w:rsidRDefault="00D36316">
      <w:pPr>
        <w:pStyle w:val="ConsPlusTitle"/>
        <w:jc w:val="center"/>
      </w:pPr>
      <w:r>
        <w:t xml:space="preserve">И ФОРМУЛЫ ДЛЯ РАСЧЕТА РАЗМЕРА ПЛАТЫ ЗА </w:t>
      </w:r>
      <w:proofErr w:type="gramStart"/>
      <w:r>
        <w:t>ТЕХНОЛОГИЧЕСКОЕ</w:t>
      </w:r>
      <w:proofErr w:type="gramEnd"/>
    </w:p>
    <w:p w:rsidR="00D36316" w:rsidRDefault="00D36316">
      <w:pPr>
        <w:pStyle w:val="ConsPlusTitle"/>
        <w:jc w:val="center"/>
      </w:pPr>
      <w:r>
        <w:t>ПРИСОЕДИНЕНИЕ ЭНЕРГОПРИНИМАЮЩИХ УСТРОЙСТВ ПОТРЕБИТЕЛЕЙ</w:t>
      </w:r>
    </w:p>
    <w:p w:rsidR="00D36316" w:rsidRDefault="00D36316">
      <w:pPr>
        <w:pStyle w:val="ConsPlusTitle"/>
        <w:jc w:val="center"/>
      </w:pPr>
      <w:r>
        <w:t>ЭЛЕКТРИЧЕСКОЙ ЭНЕРГИИ К ОБЪЕКТАМ ЭЛЕКТРОСЕТЕВОГО ХОЗЯЙСТВА</w:t>
      </w:r>
    </w:p>
    <w:p w:rsidR="00D36316" w:rsidRDefault="00D36316">
      <w:pPr>
        <w:pStyle w:val="ConsPlusTitle"/>
        <w:jc w:val="center"/>
      </w:pPr>
      <w:r>
        <w:t>ТЕРРИТОРИАЛЬНЫХ СЕТЕВЫХ ОРГАНИЗАЦИЙ СТАВРОПОЛЬСКОГО КРАЯ</w:t>
      </w:r>
    </w:p>
    <w:p w:rsidR="00D36316" w:rsidRDefault="00D36316">
      <w:pPr>
        <w:pStyle w:val="ConsPlusTitle"/>
        <w:jc w:val="center"/>
      </w:pPr>
      <w:r>
        <w:t>НА 2016 ГОД</w:t>
      </w:r>
    </w:p>
    <w:p w:rsidR="00D36316" w:rsidRDefault="00D36316">
      <w:pPr>
        <w:sectPr w:rsidR="00D36316">
          <w:pgSz w:w="16838" w:h="11905"/>
          <w:pgMar w:top="1701" w:right="1134" w:bottom="850" w:left="1134" w:header="0" w:footer="0" w:gutter="0"/>
          <w:cols w:space="720"/>
        </w:sectPr>
      </w:pPr>
    </w:p>
    <w:p w:rsidR="00D36316" w:rsidRDefault="00D363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767"/>
      </w:tblGrid>
      <w:tr w:rsidR="00D3631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16" w:rsidRDefault="00D36316">
            <w:pPr>
              <w:pStyle w:val="ConsPlusNormal"/>
              <w:jc w:val="center"/>
            </w:pPr>
            <w:r>
              <w:t>Наименование организации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Филиал ПАО "Межрегиональная распределительная сетевая компания Северного Кавказа" - "Ставропольэнерго"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</w:t>
            </w:r>
            <w:proofErr w:type="spellStart"/>
            <w:r>
              <w:t>Ставропольэнергоинвест</w:t>
            </w:r>
            <w:proofErr w:type="spellEnd"/>
            <w:r>
              <w:t>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</w:t>
            </w:r>
            <w:proofErr w:type="spellStart"/>
            <w:r>
              <w:t>Ессентукская</w:t>
            </w:r>
            <w:proofErr w:type="spellEnd"/>
            <w:r>
              <w:t xml:space="preserve"> сетевая компания"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ГУП Ставропольского края "</w:t>
            </w:r>
            <w:proofErr w:type="spellStart"/>
            <w:r>
              <w:t>Ставрополькоммунэлектро</w:t>
            </w:r>
            <w:proofErr w:type="spellEnd"/>
            <w:r>
              <w:t>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"Пятигорские электрические сети"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"Кисловодская сетевая компания"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энерго</w:t>
            </w:r>
            <w:proofErr w:type="spellEnd"/>
            <w:r>
              <w:t>", Северо-Кавказский филиал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"Российские железные дороги", Северо-Кавказский филиал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"Невинномысская электросетевая компания"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Акционерное общество "Георгиевские городские электрические сети"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Филиал "</w:t>
            </w:r>
            <w:proofErr w:type="spellStart"/>
            <w:r>
              <w:t>Железноводские</w:t>
            </w:r>
            <w:proofErr w:type="spellEnd"/>
            <w:r>
              <w:t xml:space="preserve"> электрические сети" ООО "КЭУК"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ООО "РИТМ-Б"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ООО "Ставропольская сетевая компания"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ЗАО "Южная энергетическая компания", филиал в г. Лермонтове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ЗАО "Люминофор-Сервис"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АО "Невинномысский Азот"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ООО "Концерн Энергия"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</w:t>
            </w:r>
            <w:proofErr w:type="spellStart"/>
            <w:r>
              <w:t>Оборонэнерго</w:t>
            </w:r>
            <w:proofErr w:type="spellEnd"/>
            <w:r>
              <w:t>", Северо-Кавказский филиал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МУП города Буденновска "Электросетевая компания"</w:t>
            </w:r>
          </w:p>
        </w:tc>
      </w:tr>
      <w:tr w:rsidR="00D363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D36316" w:rsidRDefault="00D36316">
            <w:pPr>
              <w:pStyle w:val="ConsPlusNormal"/>
            </w:pPr>
            <w:r>
              <w:t>ОАО "Международный аэропорт Минеральные Воды"</w:t>
            </w:r>
          </w:p>
        </w:tc>
      </w:tr>
    </w:tbl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jc w:val="both"/>
      </w:pPr>
    </w:p>
    <w:p w:rsidR="00D36316" w:rsidRDefault="00D36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5AE" w:rsidRDefault="000415AE"/>
    <w:sectPr w:rsidR="000415AE" w:rsidSect="00D363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16"/>
    <w:rsid w:val="000415AE"/>
    <w:rsid w:val="002D32C8"/>
    <w:rsid w:val="00D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6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3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6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3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908DCC91D2BED732E4077D4734EFCF8CA19C2B55A6DF0E19013F7E9E15D98AD9AC193F21ADA58KCkFL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A3D908DCC91D2BED732E4077D4734EFCF8C418CCBE5B6DF0E19013F7E9E15D98AD9AC193F21ADD5BKCkFL" TargetMode="External"/><Relationship Id="rId26" Type="http://schemas.openxmlformats.org/officeDocument/2006/relationships/hyperlink" Target="consultantplus://offline/ref=A3D908DCC91D2BED732E4077D4734EFCF8C418CCBE5B6DF0E19013F7E9E15D98AD9AC193FAK1k2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A3D908DCC91D2BED732E4077D4734EFCF8CB1DCAB65D6DF0E19013F7E9KEk1L" TargetMode="External"/><Relationship Id="rId12" Type="http://schemas.openxmlformats.org/officeDocument/2006/relationships/hyperlink" Target="consultantplus://offline/ref=A3D908DCC91D2BED732E4077D4734EFCF8C418CCBE5B6DF0E19013F7E9E15D98AD9AC193F21ADD5BKCkFL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A3D908DCC91D2BED732E4077D4734EFCF8C418CCBE5B6DF0E19013F7E9E15D98AD9AC193FAK1kC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3D908DCC91D2BED732E4077D4734EFCF8CB1ECCB35C6DF0E19013F7E9KEk1L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A3D908DCC91D2BED732E4077D4734EFCF8C418CCBE5B6DF0E19013F7E9E15D98AD9AC193FAK1k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A3D908DCC91D2BED732E4077D4734EFCF8C418CCBE5B6DF0E19013F7E9E15D98AD9AC193FAK1k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D908DCC91D2BED732E5E7AC21F10F6FEC941C7BF5A64A3B5CF48AABEE857CFEAD598D1B617DC5FC9DB14K1kEL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908DCC91D2BED732E4077D4734EFCF8C418CCBE5B6DF0E19013F7E9E15D98AD9AC193F21ADD5EKCkAL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A3D908DCC91D2BED732E4077D4734EFCF8C418CCBE5B6DF0E19013F7E9E15D98AD9AC193F21ADD5BKCkF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</dc:creator>
  <cp:lastModifiedBy>VIKTORY</cp:lastModifiedBy>
  <cp:revision>1</cp:revision>
  <dcterms:created xsi:type="dcterms:W3CDTF">2016-02-24T11:36:00Z</dcterms:created>
  <dcterms:modified xsi:type="dcterms:W3CDTF">2016-02-24T11:55:00Z</dcterms:modified>
</cp:coreProperties>
</file>