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5"/>
        <w:gridCol w:w="11075"/>
      </w:tblGrid>
      <w:tr w:rsidR="008B32C5" w:rsidRPr="008B32C5" w:rsidTr="008B32C5">
        <w:trPr>
          <w:tblCellSpacing w:w="15" w:type="dxa"/>
        </w:trPr>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Наименование заказчика</w:t>
            </w:r>
          </w:p>
        </w:tc>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rPr>
          <w:tblCellSpacing w:w="15" w:type="dxa"/>
        </w:trPr>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Адрес местонахождения заказчика</w:t>
            </w:r>
          </w:p>
        </w:tc>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357100, КРАЙ СТАВРОПОЛЬСКИЙ, Г НЕВИННОМЫССК, УЛ ГАГАРИНА, дом ДОМ 50, корпус КОРПУС А</w:t>
            </w:r>
          </w:p>
        </w:tc>
      </w:tr>
      <w:tr w:rsidR="008B32C5" w:rsidRPr="008B32C5" w:rsidTr="008B32C5">
        <w:trPr>
          <w:tblCellSpacing w:w="15" w:type="dxa"/>
        </w:trPr>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Телефон заказчика</w:t>
            </w:r>
          </w:p>
        </w:tc>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7-86554-30140</w:t>
            </w:r>
          </w:p>
        </w:tc>
      </w:tr>
      <w:tr w:rsidR="008B32C5" w:rsidRPr="008B32C5" w:rsidTr="008B32C5">
        <w:trPr>
          <w:tblCellSpacing w:w="15" w:type="dxa"/>
        </w:trPr>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Электронная почта заказчика</w:t>
            </w:r>
          </w:p>
        </w:tc>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info@nevesk.ru</w:t>
            </w:r>
          </w:p>
        </w:tc>
      </w:tr>
      <w:tr w:rsidR="008B32C5" w:rsidRPr="008B32C5" w:rsidTr="008B32C5">
        <w:trPr>
          <w:tblCellSpacing w:w="15" w:type="dxa"/>
        </w:trPr>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ИНН</w:t>
            </w:r>
          </w:p>
        </w:tc>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2631802151</w:t>
            </w:r>
          </w:p>
        </w:tc>
      </w:tr>
      <w:tr w:rsidR="008B32C5" w:rsidRPr="008B32C5" w:rsidTr="008B32C5">
        <w:trPr>
          <w:tblCellSpacing w:w="15" w:type="dxa"/>
        </w:trPr>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КПП</w:t>
            </w:r>
          </w:p>
        </w:tc>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263101001</w:t>
            </w:r>
          </w:p>
        </w:tc>
      </w:tr>
      <w:tr w:rsidR="008B32C5" w:rsidRPr="008B32C5" w:rsidTr="008B32C5">
        <w:trPr>
          <w:tblCellSpacing w:w="15" w:type="dxa"/>
        </w:trPr>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ОКАТО</w:t>
            </w:r>
          </w:p>
        </w:tc>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07424000000</w:t>
            </w:r>
          </w:p>
        </w:tc>
      </w:tr>
      <w:tr w:rsidR="008B32C5" w:rsidRPr="008B32C5" w:rsidTr="008B32C5">
        <w:trPr>
          <w:tblCellSpacing w:w="15" w:type="dxa"/>
        </w:trPr>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Обоснование внесения изменений:</w:t>
            </w:r>
          </w:p>
        </w:tc>
        <w:tc>
          <w:tcPr>
            <w:tcW w:w="0" w:type="auto"/>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обновление сведений по закупкам у ЕИ</w:t>
            </w:r>
          </w:p>
        </w:tc>
      </w:tr>
    </w:tbl>
    <w:p w:rsidR="008B32C5" w:rsidRPr="008B32C5" w:rsidRDefault="008B32C5" w:rsidP="008B32C5">
      <w:pPr>
        <w:spacing w:after="240" w:line="240" w:lineRule="auto"/>
        <w:rPr>
          <w:rFonts w:ascii="Times New Roman" w:eastAsia="Times New Roman" w:hAnsi="Times New Roman" w:cs="Times New Roman"/>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0"/>
        <w:gridCol w:w="543"/>
        <w:gridCol w:w="701"/>
        <w:gridCol w:w="1245"/>
        <w:gridCol w:w="1537"/>
        <w:gridCol w:w="401"/>
        <w:gridCol w:w="864"/>
        <w:gridCol w:w="688"/>
        <w:gridCol w:w="734"/>
        <w:gridCol w:w="932"/>
        <w:gridCol w:w="979"/>
        <w:gridCol w:w="910"/>
        <w:gridCol w:w="973"/>
        <w:gridCol w:w="1113"/>
        <w:gridCol w:w="773"/>
        <w:gridCol w:w="1381"/>
      </w:tblGrid>
      <w:tr w:rsidR="008B32C5" w:rsidRPr="008B32C5" w:rsidTr="008B32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Заказчик</w:t>
            </w:r>
          </w:p>
        </w:tc>
      </w:tr>
      <w:tr w:rsidR="008B32C5" w:rsidRPr="008B32C5" w:rsidTr="008B32C5">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r>
      <w:tr w:rsidR="008B32C5" w:rsidRPr="008B32C5" w:rsidTr="008B32C5">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16</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Оказание услуг по информационному обслуживанию программы «Консультант»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101 796.00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кВ № К65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съемки,строительно-монтажных работ по объекту: "Реконструкция КЛ-6 кВ № К.66"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239 130.00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"Поставка ГАЗ-33081 Socage T319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"Год выпуска 2015-2016г. Наличие ПТС. 5-ти местная кабина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3 614 406.78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Оказание услуг по страхованию транспортного средства Mercedes-Benz </w:t>
            </w:r>
            <w:r w:rsidRPr="008B32C5">
              <w:rPr>
                <w:rFonts w:ascii="Times New Roman" w:eastAsia="Times New Roman" w:hAnsi="Times New Roman" w:cs="Times New Roman"/>
                <w:sz w:val="18"/>
                <w:szCs w:val="18"/>
                <w:lang w:eastAsia="ru-RU"/>
              </w:rPr>
              <w:lastRenderedPageBreak/>
              <w:t xml:space="preserve">GL 350 Bluetec 4 Matic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КАСКО страхование ТС и ДО одновременно по рискам «Хищение» и «Ущерб»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335 830.00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w:t>
            </w:r>
            <w:r w:rsidRPr="008B32C5">
              <w:rPr>
                <w:rFonts w:ascii="Times New Roman" w:eastAsia="Times New Roman" w:hAnsi="Times New Roman" w:cs="Times New Roman"/>
                <w:sz w:val="18"/>
                <w:szCs w:val="18"/>
                <w:lang w:eastAsia="ru-RU"/>
              </w:rPr>
              <w:lastRenderedPageBreak/>
              <w:t>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Поставка кабеля АСБл-10 3х95, кабеля АСБл-10 3х185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153 820.00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66.19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66.19.91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оценки имущества – недвижимого имущества в соответствии с Заданием на оценку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Независимый оценщик должен быть членом СРО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"Поставка автомобиля Лада Granta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"Год выпуска 2016г. Наличие ПТС Гарантия 2 года. Электроусилитель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316 949.15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"Поставка автомобиля Лада Granta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"Год выпуска 2016г. Наличие ПТС Гарантия 2 года. Электроусилитель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344 237.29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45.20.2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"Ремонт и обслуживание ГПМ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"Справка о возможности производства работ в промышленной безопасности на подъемных сооружениях. Нахождение ремонтной базы в </w:t>
            </w:r>
            <w:r w:rsidRPr="008B32C5">
              <w:rPr>
                <w:rFonts w:ascii="Times New Roman" w:eastAsia="Times New Roman" w:hAnsi="Times New Roman" w:cs="Times New Roman"/>
                <w:sz w:val="18"/>
                <w:szCs w:val="18"/>
                <w:lang w:eastAsia="ru-RU"/>
              </w:rPr>
              <w:lastRenderedPageBreak/>
              <w:t xml:space="preserve">пределах Ставропольского края.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69.20.10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Оказание услуг по проведению аудита годовой бухгалтерской (финансовой) отчетности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145 000.00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"Поставка автомобиля Лада Largus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"Год выпуска 2016г. Наличие ПТС Гарантия 2 года. Электроусилитель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440 677.97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86.21.10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Проведение периодического медицинского осмотра работников ОАО «НЭСК»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w:t>
            </w:r>
            <w:r w:rsidRPr="008B32C5">
              <w:rPr>
                <w:rFonts w:ascii="Times New Roman" w:eastAsia="Times New Roman" w:hAnsi="Times New Roman" w:cs="Times New Roman"/>
                <w:sz w:val="18"/>
                <w:szCs w:val="18"/>
                <w:lang w:eastAsia="ru-RU"/>
              </w:rPr>
              <w:lastRenderedPageBreak/>
              <w:t xml:space="preserve">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"Поставка Трактора Беларус-80.1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"Год выпуска 2015-2016г. Наличие ПСМ. Гарантия 1000 моточасов или 1год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851 694.92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66.19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66.19.91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Оказание услуг по оценке восстановительной стоимости основных средств (переоценка ОС)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Независимый оценщик должен быть членом СРО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Обслуживание АИИСКУЭ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Соблюдение полного утвержденного перечня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479 238.92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ОТКРЫТОЕ АКЦИОНЕРНОЕ ОБЩЕСТВО "НЕВИННОМЫССКАЯ </w:t>
            </w:r>
            <w:r w:rsidRPr="008B32C5">
              <w:rPr>
                <w:rFonts w:ascii="Times New Roman" w:eastAsia="Times New Roman" w:hAnsi="Times New Roman" w:cs="Times New Roman"/>
                <w:sz w:val="18"/>
                <w:szCs w:val="18"/>
                <w:lang w:eastAsia="ru-RU"/>
              </w:rPr>
              <w:lastRenderedPageBreak/>
              <w:t>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71.12.6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71.12.40.120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Поверка (калибровка) средств измерений (СИ), указанных в графике поверки (калибровки)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Поверка СИ осуществляется в соответствии с требованием приказа Минпромторга России от 02.07.2015г. № 1815., калибровка - в соответствии с требованиями ПР50.2.016-94.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338 983.05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27.90.40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Поставка устройств: «Сириус-2-Л-К-5А-220В-И1», «Сириус-2-В-БПТ-Р2-И1», поворотная рама для монтажа терминалов Сириус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536 694.92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Поставка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Дата изготовления – 2016г. Срок гарантии – 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620 758.47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Поставка контроллера ЕК555Е</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Качество поставляемого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энергопринимающих устройств цветочного павильона по ул. Менделеева, 11 А к объектам электросетевого хозяйства ОАО «НЭСК»: - Строительство КЛ-0,4 кВ от ТП-15 РУ-0,4 кВ Ф-4 до ШСН-15.4 - Монтаж ШСН-15.4 в районе цветочного павильона по ул. Менделеева, 11А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1 214 923.06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разработки проектно-сметной документации, топографической съемки,строительно-монтажных работ по объекту: «Реконструкция ВЛ-0.4 кВ № 61 с организацией ВЛ-0.4 кВ № 61.2 «Лазо», реконструкция ВЛ-0.4 кВ № 61 с переустройством ВЛ-0.4 кВ №61.5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300 304.09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разработки проектно-сметной документации, выкопировки из ген. плана города, топографической съемки воздушно-кабельной линии, строительно-монтажных работ по выполнению мероприятий по технологическо</w:t>
            </w:r>
            <w:r w:rsidRPr="008B32C5">
              <w:rPr>
                <w:rFonts w:ascii="Times New Roman" w:eastAsia="Times New Roman" w:hAnsi="Times New Roman" w:cs="Times New Roman"/>
                <w:sz w:val="18"/>
                <w:szCs w:val="18"/>
                <w:lang w:eastAsia="ru-RU"/>
              </w:rPr>
              <w:lastRenderedPageBreak/>
              <w:t>му присоединению энергопринимающих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8B32C5">
              <w:rPr>
                <w:rFonts w:ascii="Times New Roman" w:eastAsia="Times New Roman" w:hAnsi="Times New Roman" w:cs="Times New Roman"/>
                <w:sz w:val="18"/>
                <w:szCs w:val="18"/>
                <w:lang w:eastAsia="ru-RU"/>
              </w:rPr>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432 260.40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разработки проектно-сметной документации, строительно-монтажных работ по выполнению мероприятий по технологическому присоединению энергопринима</w:t>
            </w:r>
            <w:r w:rsidRPr="008B32C5">
              <w:rPr>
                <w:rFonts w:ascii="Times New Roman" w:eastAsia="Times New Roman" w:hAnsi="Times New Roman" w:cs="Times New Roman"/>
                <w:sz w:val="18"/>
                <w:szCs w:val="18"/>
                <w:lang w:eastAsia="ru-RU"/>
              </w:rPr>
              <w:lastRenderedPageBreak/>
              <w:t>ющих устройств жилого дома по ул. Загородная-14 к объектам электросетевого хозяйства ОАО "НЭСК": Реконструкция ВЛ-0,4 кВ № 117.4 (монтаж участка ВЛ-0,4 кВ № 117.4 от опоры в районе церковно-приходской школы до участка заявителя), топографическую съемку ВЛ-0,4 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w:t>
            </w:r>
            <w:r w:rsidRPr="008B32C5">
              <w:rPr>
                <w:rFonts w:ascii="Times New Roman" w:eastAsia="Times New Roman" w:hAnsi="Times New Roman" w:cs="Times New Roman"/>
                <w:sz w:val="18"/>
                <w:szCs w:val="18"/>
                <w:lang w:eastAsia="ru-RU"/>
              </w:rPr>
              <w:lastRenderedPageBreak/>
              <w:t xml:space="preserve">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196 630.95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Поставка средств измерений и выполнение пусконаладочных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Дата изготовления – 2016г. Срок гарантии – 3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441 861.86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8B32C5">
              <w:rPr>
                <w:rFonts w:ascii="Times New Roman" w:eastAsia="Times New Roman" w:hAnsi="Times New Roman" w:cs="Times New Roman"/>
                <w:sz w:val="18"/>
                <w:szCs w:val="18"/>
                <w:lang w:eastAsia="ru-RU"/>
              </w:rPr>
              <w:lastRenderedPageBreak/>
              <w:t>эл.снабжения спортивной площадки в р-не ж.д.177 по ул.Кочубея к объектам электросетевого хозяйства ОАО "НЭСК"., • Реконструкция ТП 193 РУ-0,4кВ .Монтаж панелей ЩО-70 • Монтаж ШСН-193.29 • Строительство ВЛИ-0,4кВ 193.29 от ТП-193 до ШСН-193.29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w:t>
            </w:r>
            <w:r w:rsidRPr="008B32C5">
              <w:rPr>
                <w:rFonts w:ascii="Times New Roman" w:eastAsia="Times New Roman" w:hAnsi="Times New Roman" w:cs="Times New Roman"/>
                <w:sz w:val="18"/>
                <w:szCs w:val="18"/>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184 981.50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Предварительный квалификационный отбор №1 подрядчиков, осуществляющих строительно-монтажные работы на объектах электросетевого хозяйства для внесения в Реестр потенциальных участников закупочных процедур ОАО «НЭСК» на выполнение строительно-</w:t>
            </w:r>
            <w:r w:rsidRPr="008B32C5">
              <w:rPr>
                <w:rFonts w:ascii="Times New Roman" w:eastAsia="Times New Roman" w:hAnsi="Times New Roman" w:cs="Times New Roman"/>
                <w:sz w:val="18"/>
                <w:szCs w:val="18"/>
                <w:lang w:eastAsia="ru-RU"/>
              </w:rPr>
              <w:lastRenderedPageBreak/>
              <w:t xml:space="preserve">монтажных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Предварительный квалификационный отбор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42.22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Постава блочной комплектной распределительной подстанции 2 БКТП 2х630 кВА, 10/0,4кВ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2 754 237.28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Поставка трансформатора ТМГ-1000/6/0,4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Группа соединения: Y/Yн-0 Номинальная мощьность: 1000кВ*А U Номинальное ВН: 6кВ U Номинальное НН: 0,4кВ I номинальное ВН: 96,2 А I номинальное НН: 1443 А Номинальная частота: 50Гц Способ регулирования </w:t>
            </w:r>
            <w:r w:rsidRPr="008B32C5">
              <w:rPr>
                <w:rFonts w:ascii="Times New Roman" w:eastAsia="Times New Roman" w:hAnsi="Times New Roman" w:cs="Times New Roman"/>
                <w:sz w:val="18"/>
                <w:szCs w:val="18"/>
                <w:lang w:eastAsia="ru-RU"/>
              </w:rPr>
              <w:lastRenderedPageBreak/>
              <w:t xml:space="preserve">ПБВ: 5 положений Завод изготовитель: Тольятти Год выпуска: 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422 033.90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стройплощадки магазина по ул. Кооперативная, 174А к объектам электросетевого хозяйства ОАО "НЭСК"., • Строительство КЛ-0,4 кВ от ТП-160 РУ-0,4 кВ Ф-14 до энергопринимающего устройства, расположенного на земельном участке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472 755.19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работ по сертификации электрической </w:t>
            </w:r>
            <w:r w:rsidRPr="008B32C5">
              <w:rPr>
                <w:rFonts w:ascii="Times New Roman" w:eastAsia="Times New Roman" w:hAnsi="Times New Roman" w:cs="Times New Roman"/>
                <w:sz w:val="18"/>
                <w:szCs w:val="18"/>
                <w:lang w:eastAsia="ru-RU"/>
              </w:rPr>
              <w:lastRenderedPageBreak/>
              <w:t>энергии, реализуемой гражданам по распределительным сетям.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1. Испытания электроэнергии должны проводиться </w:t>
            </w:r>
            <w:r w:rsidRPr="008B32C5">
              <w:rPr>
                <w:rFonts w:ascii="Times New Roman" w:eastAsia="Times New Roman" w:hAnsi="Times New Roman" w:cs="Times New Roman"/>
                <w:sz w:val="18"/>
                <w:szCs w:val="18"/>
                <w:lang w:eastAsia="ru-RU"/>
              </w:rPr>
              <w:lastRenderedPageBreak/>
              <w:t>испытательной лабораторией. 2. Сертификация электрической энергии проводится в соответствии с «Порядком сертификации продукции в РФ», утвержденным Постановлением Госстандарта РФ №15 от 21.09.1994 г. и «Правилами проведения сертификации электрооборудования и электрической энергии», утвержденными Постановлением Госстандарта №36 от 16.07.1999 г. с внесенными изменениями №1 от 03.01.2001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132 264.00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Закупка у единственного поставщика </w:t>
            </w:r>
            <w:r w:rsidRPr="008B32C5">
              <w:rPr>
                <w:rFonts w:ascii="Times New Roman" w:eastAsia="Times New Roman" w:hAnsi="Times New Roman" w:cs="Times New Roman"/>
                <w:sz w:val="18"/>
                <w:szCs w:val="18"/>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w:t>
            </w:r>
            <w:r w:rsidRPr="008B32C5">
              <w:rPr>
                <w:rFonts w:ascii="Times New Roman" w:eastAsia="Times New Roman" w:hAnsi="Times New Roman" w:cs="Times New Roman"/>
                <w:sz w:val="18"/>
                <w:szCs w:val="18"/>
                <w:lang w:eastAsia="ru-RU"/>
              </w:rPr>
              <w:lastRenderedPageBreak/>
              <w:t>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работ по сертификационному контролюпоказателей качества электрической энергии в распределительных сетях ОАО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Обеспечение выполнений требований по качеству предоставляемых услуг, согласно обычно предъявляемым требованиям, а также действующими законодательными, нормативными и методическими документами, регламентирующими предоставление </w:t>
            </w:r>
            <w:r w:rsidRPr="008B32C5">
              <w:rPr>
                <w:rFonts w:ascii="Times New Roman" w:eastAsia="Times New Roman" w:hAnsi="Times New Roman" w:cs="Times New Roman"/>
                <w:sz w:val="18"/>
                <w:szCs w:val="18"/>
                <w:lang w:eastAsia="ru-RU"/>
              </w:rPr>
              <w:lastRenderedPageBreak/>
              <w:t>данного вида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Оказание лизинговых услуг: предоставление в лизинг транспортного средства Новая Kia Optima в комплектации GT-line 2,4/188 л.с. 6АТ. Кузов: седан; цвет: белый; салон: черный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1 437 346.01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Оказание лизинговых услуг: предоставление в лизинг транспортного средства Новый NISSAN X-TRAIL в комплектации 4WD CVT SE + 2016.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1 587 639.32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поставки средств индивидуальной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Поставщик выполняет поставку средств индивидуальной защиты в соответствии с "Техническим регламентом </w:t>
            </w:r>
            <w:r w:rsidRPr="008B32C5">
              <w:rPr>
                <w:rFonts w:ascii="Times New Roman" w:eastAsia="Times New Roman" w:hAnsi="Times New Roman" w:cs="Times New Roman"/>
                <w:sz w:val="18"/>
                <w:szCs w:val="18"/>
                <w:lang w:eastAsia="ru-RU"/>
              </w:rPr>
              <w:lastRenderedPageBreak/>
              <w:t xml:space="preserve">Таможенного союза 019/ 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214 004.25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КЛ-04 кВ ВРУ (АЗК№40) (371км ФАД «КАВКАЗ»)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1 184 035.13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объекта придорожного </w:t>
            </w:r>
            <w:r w:rsidRPr="008B32C5">
              <w:rPr>
                <w:rFonts w:ascii="Times New Roman" w:eastAsia="Times New Roman" w:hAnsi="Times New Roman" w:cs="Times New Roman"/>
                <w:sz w:val="18"/>
                <w:szCs w:val="18"/>
                <w:lang w:eastAsia="ru-RU"/>
              </w:rPr>
              <w:lastRenderedPageBreak/>
              <w:t>сервиса по ул.Монтажная15В</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3.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w:t>
            </w:r>
            <w:r w:rsidRPr="008B32C5">
              <w:rPr>
                <w:rFonts w:ascii="Times New Roman" w:eastAsia="Times New Roman" w:hAnsi="Times New Roman" w:cs="Times New Roman"/>
                <w:sz w:val="18"/>
                <w:szCs w:val="18"/>
                <w:lang w:eastAsia="ru-RU"/>
              </w:rPr>
              <w:lastRenderedPageBreak/>
              <w:t xml:space="preserve">трансформатор тока, трансформатор напряжения. 4. Гарантийный 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1 090 541.13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Поставка трансформаторной подстанции КТПНт-ввк-250/10/0,4 (с ТМГ-250/10/0,4 - Тольятти)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326 898.31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проектно-сметной документации, строительно-монтажные работы по строительству КЛ-10 кВ №104.2 ( выход из РУ-10кВ ТП-104 яч.2 на оп. №53 ВЛ-10 кВ №1 Детская больница), топографической съемки КЛ-10кВ №104.2 (выход из РУ-10кВ ТП-104 яч.2 на оп. №53 ВЛ-10 кВ №1 Детская больница)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281 917.20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Разработка проектной и рабочей документации </w:t>
            </w:r>
            <w:r w:rsidRPr="008B32C5">
              <w:rPr>
                <w:rFonts w:ascii="Times New Roman" w:eastAsia="Times New Roman" w:hAnsi="Times New Roman" w:cs="Times New Roman"/>
                <w:sz w:val="18"/>
                <w:szCs w:val="18"/>
                <w:lang w:eastAsia="ru-RU"/>
              </w:rPr>
              <w:lastRenderedPageBreak/>
              <w:t xml:space="preserve">по реконструкции существующих: а). линии электропередачи ВЛ-110 кВ Л-203 с опорами № 1,2,3,4,5 (далее по тексту - ВЛ-110 кВ Л-203), б). линии электропередачи ВЛ-110 кВ Л-204 на опорах № 1,2,3,4 и далее в совместном подвесе на опорах № 2,3,4,5 линии Л-203 (далее по тексту - ВЛ-110 кВ Л-204), в). линии электропередачи ВЛ-110 кВ № 112 НГРЭС-РИТ-парк цепь 1» с целью создания нового объекта: «Линия электропередачи двухцепная ВЛ-110 кВ НГРЭС – РИТ парк: цепь 1 «Невинномысская ГРЭС – РИТ Парк I цепь в совместном подвесе на опорах 1,2 цепи </w:t>
            </w:r>
            <w:r w:rsidRPr="008B32C5">
              <w:rPr>
                <w:rFonts w:ascii="Times New Roman" w:eastAsia="Times New Roman" w:hAnsi="Times New Roman" w:cs="Times New Roman"/>
                <w:sz w:val="18"/>
                <w:szCs w:val="18"/>
                <w:lang w:eastAsia="ru-RU"/>
              </w:rPr>
              <w:lastRenderedPageBreak/>
              <w:t xml:space="preserve">II и на собственных опорах 6,7,8,9; цепь II «Невинномысская ГРЭС – РИТ Парк II цепь на опорах 1,2,3,4,5 и далее в совместном подвесе на опорах 6,7,8,9 цепи I». (далее по тексту – Двухцепная ВЛ-110 кВ НГРЭС – РИТ-парк).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Наличие Свидетельств о допуске к определенному </w:t>
            </w:r>
            <w:r w:rsidRPr="008B32C5">
              <w:rPr>
                <w:rFonts w:ascii="Times New Roman" w:eastAsia="Times New Roman" w:hAnsi="Times New Roman" w:cs="Times New Roman"/>
                <w:sz w:val="18"/>
                <w:szCs w:val="18"/>
                <w:lang w:eastAsia="ru-RU"/>
              </w:rPr>
              <w:lastRenderedPageBreak/>
              <w:t>виду или видам работ, которые оказывают влияние на безопасность объектов капитального строительства (о допуске к изыскательским работам и к проектным работам)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341 217.19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Закупка у единственного поставщика </w:t>
            </w:r>
            <w:r w:rsidRPr="008B32C5">
              <w:rPr>
                <w:rFonts w:ascii="Times New Roman" w:eastAsia="Times New Roman" w:hAnsi="Times New Roman" w:cs="Times New Roman"/>
                <w:sz w:val="18"/>
                <w:szCs w:val="18"/>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w:t>
            </w:r>
            <w:r w:rsidRPr="008B32C5">
              <w:rPr>
                <w:rFonts w:ascii="Times New Roman" w:eastAsia="Times New Roman" w:hAnsi="Times New Roman" w:cs="Times New Roman"/>
                <w:sz w:val="18"/>
                <w:szCs w:val="18"/>
                <w:lang w:eastAsia="ru-RU"/>
              </w:rPr>
              <w:lastRenderedPageBreak/>
              <w:t>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строительно-монтажных работ по заменчаниям Ростехнадзора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Строительство КЛ-0,4кВ </w:t>
            </w:r>
            <w:r w:rsidRPr="008B32C5">
              <w:rPr>
                <w:rFonts w:ascii="Times New Roman" w:eastAsia="Times New Roman" w:hAnsi="Times New Roman" w:cs="Times New Roman"/>
                <w:sz w:val="18"/>
                <w:szCs w:val="18"/>
                <w:lang w:eastAsia="ru-RU"/>
              </w:rPr>
              <w:lastRenderedPageBreak/>
              <w:t>193.30 от ТП 193 РУ-0,4кВ ф.30 до ШСН-193.30, • Монтаж ШСН 193.30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8B32C5">
              <w:rPr>
                <w:rFonts w:ascii="Times New Roman" w:eastAsia="Times New Roman" w:hAnsi="Times New Roman" w:cs="Times New Roman"/>
                <w:sz w:val="18"/>
                <w:szCs w:val="18"/>
                <w:lang w:eastAsia="ru-RU"/>
              </w:rPr>
              <w:lastRenderedPageBreak/>
              <w:t>выявленных дефектов должен осуществляться «Подрядчиком» в течение 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285 955.33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1 557 823.33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жилых домов по ул. </w:t>
            </w:r>
            <w:r w:rsidRPr="008B32C5">
              <w:rPr>
                <w:rFonts w:ascii="Times New Roman" w:eastAsia="Times New Roman" w:hAnsi="Times New Roman" w:cs="Times New Roman"/>
                <w:sz w:val="18"/>
                <w:szCs w:val="18"/>
                <w:lang w:eastAsia="ru-RU"/>
              </w:rPr>
              <w:lastRenderedPageBreak/>
              <w:t xml:space="preserve">Пятигорская, 9 ул. Пятигорская, 9А и участок под ИЖС по ул. Пятигорская, 6 к объектам электросетевого хозятйства ОАО "НЭСК" • Рекоснтрукция ВЛ-0,4 кВ № 161.3 (монтаж учатска ВЛ-0,4 кВ № 161.3 от опоры в районе ж/д № 12 по ул. Пятигорская до участка заявителя)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w:t>
            </w:r>
            <w:r w:rsidRPr="008B32C5">
              <w:rPr>
                <w:rFonts w:ascii="Times New Roman" w:eastAsia="Times New Roman" w:hAnsi="Times New Roman" w:cs="Times New Roman"/>
                <w:sz w:val="18"/>
                <w:szCs w:val="18"/>
                <w:lang w:eastAsia="ru-RU"/>
              </w:rPr>
              <w:lastRenderedPageBreak/>
              <w:t xml:space="preserve">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203 773.77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технологическму присоединению энергопринимающих устройств стройплощадки магазина по ул. Революционная, 206 к объектам электросетевог</w:t>
            </w:r>
            <w:r w:rsidRPr="008B32C5">
              <w:rPr>
                <w:rFonts w:ascii="Times New Roman" w:eastAsia="Times New Roman" w:hAnsi="Times New Roman" w:cs="Times New Roman"/>
                <w:sz w:val="18"/>
                <w:szCs w:val="18"/>
                <w:lang w:eastAsia="ru-RU"/>
              </w:rPr>
              <w:lastRenderedPageBreak/>
              <w:t xml:space="preserve">о хозяйства ОАО "НЭСК" • Реконструкция участка ВЛ-0,4 кВ № 201.3 от опоры, расположенной на пересечении ул. Революционная и Ленина до опоры в районе ж/д № 216 по ул. Революционная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8B32C5">
              <w:rPr>
                <w:rFonts w:ascii="Times New Roman" w:eastAsia="Times New Roman" w:hAnsi="Times New Roman" w:cs="Times New Roman"/>
                <w:sz w:val="18"/>
                <w:szCs w:val="18"/>
                <w:lang w:eastAsia="ru-RU"/>
              </w:rPr>
              <w:lastRenderedPageBreak/>
              <w:t xml:space="preserve">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218 838.10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ОТКРЫТОЕ 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разработки проектно-сметной документации, топографической съемки, строительно-монтажных работ по объекту: работы по строительству КЛ-0,4 кВ: - КЛ-0,4 кВ от № 193.19 от ТП-193 РУ-0,4 кВ Ф. 19 до опоры ВЛИ 0,4 кВ № 193.19 Дунаевского 2-50; - КЛ-0,4 кВ от № 193.19.1 от опоры ВЛИ-0,4 кВ № 193.19 Дунаевского 2-50 до ШСН-</w:t>
            </w:r>
            <w:r w:rsidRPr="008B32C5">
              <w:rPr>
                <w:rFonts w:ascii="Times New Roman" w:eastAsia="Times New Roman" w:hAnsi="Times New Roman" w:cs="Times New Roman"/>
                <w:sz w:val="18"/>
                <w:szCs w:val="18"/>
                <w:lang w:eastAsia="ru-RU"/>
              </w:rPr>
              <w:lastRenderedPageBreak/>
              <w:t xml:space="preserve">193.30 ввод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281 915.51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Поставка ячеек КСО-для реконструкции ТП-44 РУ-6кВ, ТП-87 РУ-6кВ.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Поставляемый Товар является новым, не бывшим в употреблении, свободным от прав третьих лиц. Дата изготовления Товара –2016 год. Гарантия на поставляемый Товар – 5 лет с даты изготовления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503 389.83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Поставка трансформатора ТМГ-630/6/0,4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Группа соединения: Y/Yн-0 Номинальная мощьность: 630кВ*А U Номинальное ВН: 6кВ U Номинальное НН: 0,4кВ I номинальное ВН: 60,6 А I номинальное НН: 909 А Номинальная частота: 50Гц Число фаз: 3 Способ регулирования ПБВ: 5 положений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265 932.20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строительно-монтажных работ по Реконструкции РП-8.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г.Невинномысске; 3. Наличие собственного </w:t>
            </w:r>
            <w:r w:rsidRPr="008B32C5">
              <w:rPr>
                <w:rFonts w:ascii="Times New Roman" w:eastAsia="Times New Roman" w:hAnsi="Times New Roman" w:cs="Times New Roman"/>
                <w:sz w:val="18"/>
                <w:szCs w:val="18"/>
                <w:lang w:eastAsia="ru-RU"/>
              </w:rPr>
              <w:lastRenderedPageBreak/>
              <w:t xml:space="preserve">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343 409.48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строительно-монтажных работ по объекту: "Реконструкция оборудования ТП-87 РУ-6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212 097.43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Предоставление во временное владение и пользование линий электропередачи, указанных в п. 1.1.1. и 1.1.2 договора, сроком на 49 лет с 13.09.2016 года по 12.09.2065 года включительно.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Возможность осуществления в установленном законом порядке мероприятия по технологическому присоединению энергопринимающих устройств Заявителей к электрическим сетям, относящимся к арендуемому Имуществу в пределах пропускной способности арендуемого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2 880 203.39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bl>
    <w:p w:rsidR="008B32C5" w:rsidRPr="008B32C5" w:rsidRDefault="008B32C5" w:rsidP="008B32C5">
      <w:pPr>
        <w:spacing w:after="240" w:line="240" w:lineRule="auto"/>
        <w:rPr>
          <w:rFonts w:ascii="Times New Roman" w:eastAsia="Times New Roman" w:hAnsi="Times New Roman" w:cs="Times New Roman"/>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4"/>
        <w:gridCol w:w="532"/>
        <w:gridCol w:w="688"/>
        <w:gridCol w:w="1778"/>
        <w:gridCol w:w="1506"/>
        <w:gridCol w:w="393"/>
        <w:gridCol w:w="847"/>
        <w:gridCol w:w="674"/>
        <w:gridCol w:w="720"/>
        <w:gridCol w:w="913"/>
        <w:gridCol w:w="959"/>
        <w:gridCol w:w="892"/>
        <w:gridCol w:w="954"/>
        <w:gridCol w:w="823"/>
        <w:gridCol w:w="757"/>
        <w:gridCol w:w="1354"/>
      </w:tblGrid>
      <w:tr w:rsidR="008B32C5" w:rsidRPr="008B32C5" w:rsidTr="008B32C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Заказчик</w:t>
            </w:r>
          </w:p>
        </w:tc>
      </w:tr>
      <w:tr w:rsidR="008B32C5" w:rsidRPr="008B32C5" w:rsidTr="008B32C5">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r>
      <w:tr w:rsidR="008B32C5" w:rsidRPr="008B32C5" w:rsidTr="008B32C5">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 xml:space="preserve">Планируемая дата или период </w:t>
            </w:r>
            <w:r w:rsidRPr="008B32C5">
              <w:rPr>
                <w:rFonts w:ascii="Times New Roman" w:eastAsia="Times New Roman" w:hAnsi="Times New Roman" w:cs="Times New Roman"/>
                <w:b/>
                <w:bCs/>
                <w:sz w:val="18"/>
                <w:szCs w:val="18"/>
                <w:lang w:eastAsia="ru-RU"/>
              </w:rPr>
              <w:lastRenderedPageBreak/>
              <w:t>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lastRenderedPageBreak/>
              <w:t xml:space="preserve">Срок исполнения </w:t>
            </w:r>
            <w:r w:rsidRPr="008B32C5">
              <w:rPr>
                <w:rFonts w:ascii="Times New Roman" w:eastAsia="Times New Roman" w:hAnsi="Times New Roman" w:cs="Times New Roman"/>
                <w:b/>
                <w:bCs/>
                <w:sz w:val="18"/>
                <w:szCs w:val="18"/>
                <w:lang w:eastAsia="ru-RU"/>
              </w:rPr>
              <w:lastRenderedPageBreak/>
              <w:t>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b/>
                <w:bCs/>
                <w:sz w:val="18"/>
                <w:szCs w:val="18"/>
                <w:lang w:eastAsia="ru-RU"/>
              </w:rPr>
            </w:pP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jc w:val="center"/>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16</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35.12.10.120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разработки проектно-сметной документации, топографической съемки, строительно-монтажные работы в части мероприятий по технологическому присоединению энергопринимающих устройств нежилого помещения по ул. Комарово 1 к объектам электросетевого хозяйства АО "НЭСК" • Строительство КЛ-0,4кВ от РУ 0,4кВ ТП-180 Ф-1 до точки присоединения, расположенной на границе земельного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211 208.19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35.12.10.120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разработки проектно-сметной документации,топографической съемки, строительно-монтажно работ в части мероприятий по технологическому присоединению энергопринимающих устройств стройплощадки станции ТО и ремонта </w:t>
            </w:r>
            <w:r w:rsidRPr="008B32C5">
              <w:rPr>
                <w:rFonts w:ascii="Times New Roman" w:eastAsia="Times New Roman" w:hAnsi="Times New Roman" w:cs="Times New Roman"/>
                <w:sz w:val="18"/>
                <w:szCs w:val="18"/>
                <w:lang w:eastAsia="ru-RU"/>
              </w:rPr>
              <w:lastRenderedPageBreak/>
              <w:t>автотранспорта по ул. Бульвар Мира, 31А к объектам электросетевого хозяйства АО "НЭСК" • Строительство КЛ-0,4 кВ от РУ-0,4 кВ ТП-81 Ф-20 до вновь монтируемого ШСН-81.20 • Монтаж ШСН-81.20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w:t>
            </w:r>
            <w:r w:rsidRPr="008B32C5">
              <w:rPr>
                <w:rFonts w:ascii="Times New Roman" w:eastAsia="Times New Roman" w:hAnsi="Times New Roman" w:cs="Times New Roman"/>
                <w:sz w:val="18"/>
                <w:szCs w:val="18"/>
                <w:lang w:eastAsia="ru-RU"/>
              </w:rPr>
              <w:lastRenderedPageBreak/>
              <w:t>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573 119.12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Оказание услуг по страхованию специальной техники, транспортных средств и дополнительного оборудования, согласно приложенной Описи ТС и ДО и полису страхования специальной техники, в количестве 13 шт., сроком с 13.09.2016 г. по 12.09.2017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 Договор страхования, в отношении транспортных средств, должен заключяться по программе «Автокаско»/«Ущерб»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430 495.08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поставки программного обеспечения (далее по тексту – Продукция, ПО), с целью модернизации системы АИИСКУЭ, согласно Спецификации (Приложение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Программный комплекс должен базироваться на принципах клиент-серверной архитектуры (ОС Windows NT/2000, UNIX, СУБД ORACLE). ПО коммуникационного сервера должно реализовать параллельный опрос счетчиков и устройств сбора и передачи данных (УСПД) по одной или нескольким линиям связи, а </w:t>
            </w:r>
            <w:r w:rsidRPr="008B32C5">
              <w:rPr>
                <w:rFonts w:ascii="Times New Roman" w:eastAsia="Times New Roman" w:hAnsi="Times New Roman" w:cs="Times New Roman"/>
                <w:sz w:val="18"/>
                <w:szCs w:val="18"/>
                <w:lang w:eastAsia="ru-RU"/>
              </w:rPr>
              <w:lastRenderedPageBreak/>
              <w:t>также информационное взаимодействие между центрами сбора и обработки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1 124 786.40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стройплощадки магазина по ул. Степная 18В к объектам электросетевого хозяйства АО "НЭСК" • Строительство КЛ-0,4 кВ от РУ-0,4 кВ ТП-40 Ф-5 до вновь монтируемого ШСН-40.5 • Монтаж ШСН-40.5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347 057.71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86.90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86.90.18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Проведение обязательного психиатрического освидетельствования работников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В Соответствии с Постановлением Правительства РФ№ 695 от 23.09.2002 «О прохождении </w:t>
            </w:r>
            <w:r w:rsidRPr="008B32C5">
              <w:rPr>
                <w:rFonts w:ascii="Times New Roman" w:eastAsia="Times New Roman" w:hAnsi="Times New Roman" w:cs="Times New Roman"/>
                <w:sz w:val="18"/>
                <w:szCs w:val="18"/>
                <w:lang w:eastAsia="ru-RU"/>
              </w:rPr>
              <w:lastRenderedPageBreak/>
              <w:t xml:space="preserve">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1. Наличие лицензии на право медицинской деятельности 3. Нахождение медицинского учреждения в г.Невинномысске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169 653.92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w:t>
            </w:r>
            <w:r w:rsidRPr="008B32C5">
              <w:rPr>
                <w:rFonts w:ascii="Times New Roman" w:eastAsia="Times New Roman" w:hAnsi="Times New Roman" w:cs="Times New Roman"/>
                <w:sz w:val="18"/>
                <w:szCs w:val="18"/>
                <w:lang w:eastAsia="ru-RU"/>
              </w:rPr>
              <w:lastRenderedPageBreak/>
              <w:t>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w:t>
            </w:r>
            <w:r w:rsidRPr="008B32C5">
              <w:rPr>
                <w:rFonts w:ascii="Times New Roman" w:eastAsia="Times New Roman" w:hAnsi="Times New Roman" w:cs="Times New Roman"/>
                <w:sz w:val="18"/>
                <w:szCs w:val="18"/>
                <w:lang w:eastAsia="ru-RU"/>
              </w:rPr>
              <w:lastRenderedPageBreak/>
              <w:t>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33.19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капитального ремонта силовых трансформаторов своими силами и на своем оборудовании.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Заводской ремонт должен выполняетсяна производственных базах ремонтных предприятий и заводах 2. Плановый ремонт должен предусматривать вывод в ремонт оборудования с учетом требований действующих в </w:t>
            </w:r>
            <w:r w:rsidRPr="008B32C5">
              <w:rPr>
                <w:rFonts w:ascii="Times New Roman" w:eastAsia="Times New Roman" w:hAnsi="Times New Roman" w:cs="Times New Roman"/>
                <w:sz w:val="18"/>
                <w:szCs w:val="18"/>
                <w:lang w:eastAsia="ru-RU"/>
              </w:rPr>
              <w:lastRenderedPageBreak/>
              <w:t xml:space="preserve">отрасли норм и нормативов.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313 135.59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Поставка устройств «Сириус-2-С-БПТ-Р2-И1» Устройство «Сириус-2-Л-К-5А-220В-И1»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508 474.58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Поставка автомобиля Лада 217020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Год выпуска 2016г. Наличие ПТС Гарантия 3 года или пробег 100000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322 033.89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Работы по устройству утепленного подвесного потолка гаражных боксов № 2,3,4 Базы №2 АО «НЭСК» по адресу г. Невинномысск, ул. Апанасенко,15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w:t>
            </w:r>
            <w:r w:rsidRPr="008B32C5">
              <w:rPr>
                <w:rFonts w:ascii="Times New Roman" w:eastAsia="Times New Roman" w:hAnsi="Times New Roman" w:cs="Times New Roman"/>
                <w:sz w:val="18"/>
                <w:szCs w:val="18"/>
                <w:lang w:eastAsia="ru-RU"/>
              </w:rPr>
              <w:lastRenderedPageBreak/>
              <w:t xml:space="preserve">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489 474.00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Работы по устройству утепленного подвесного потолка гаражного бокса № 5 Базы №2 АО «НЭСК» по адресу г. Невинномысск, ул. Апанасенко,15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407 176.00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572 902.00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Выполнение пусконаладочных работ центра сбора автоматизированной информационно-измерительной системы коммерческого учета электроэнергии на базе ПО АльфаЦЕНТР SE в помещении серверной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Выполнить все работы, в объеме и сроки, предусмотренные Договором 2. Устно уведомить Заказчика о дате начала проведения пусконаладочных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385 886.89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Выполнение строительно-монтажных работ по объекту: «Реконструкция оборудования ТП-44 РУ-6 кВ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г.Невинномысске; 3. Наличие собственного </w:t>
            </w:r>
            <w:r w:rsidRPr="008B32C5">
              <w:rPr>
                <w:rFonts w:ascii="Times New Roman" w:eastAsia="Times New Roman" w:hAnsi="Times New Roman" w:cs="Times New Roman"/>
                <w:sz w:val="18"/>
                <w:szCs w:val="18"/>
                <w:lang w:eastAsia="ru-RU"/>
              </w:rPr>
              <w:lastRenderedPageBreak/>
              <w:t>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220 557.92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42.9</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42.21.1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458 015.86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42.21.1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Разработка проектно-сметной документации, строительно-монтажные работы, топографическую съемку ТП-296 в части мероприятий по технологическому присоединению энергопринимающих устройств заявителя – ВРУ стройплощадки магазина в районе ул. Пятигорское шоссе, 9 к объектам электросетевого хозяйства АО "НЭСК" в следующем составе: Строительство ТП-296 </w:t>
            </w:r>
            <w:r w:rsidRPr="008B32C5">
              <w:rPr>
                <w:rFonts w:ascii="Times New Roman" w:eastAsia="Times New Roman" w:hAnsi="Times New Roman" w:cs="Times New Roman"/>
                <w:sz w:val="18"/>
                <w:szCs w:val="18"/>
                <w:lang w:eastAsia="ru-RU"/>
              </w:rPr>
              <w:lastRenderedPageBreak/>
              <w:t xml:space="preserve">по Пятигорскому шоссе, 9; - Устройство чехлов для врезки ТП-296 в кабельные линии 6 кВ.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968 645.55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Строительно-монтажные работы, топографическую съемку в части мероприятий по технологическому присоединению энергопринимающих устройств заявителя – жилого дома по ул. Рабочая, 98 в следующем составе:- Реконструкция ВЛ-0,4 кВ № 74 (с шин ШСН-74 группа 2) ж.д. 143-169, 106-130, ул. Рабочая,- Реконструкция ВЛ-0,4 кВ № 74 ф.2 ул. Рабочая, ж.д. 80-104, 115-141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1 012 863.99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r w:rsidR="008B32C5" w:rsidRPr="008B32C5" w:rsidTr="008B32C5">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Разработка проектно-сметной документации, строительно-монтажные работы, топографическая съемка КЛ-6 кВ в части мероприятий сетевой организации по выполнению технологического присоединения энергопринимающих устройств заявителя ВРУ стройплощадки магазина в районе ул. Пятигорское шоссе, 9 в следующем составе: </w:t>
            </w:r>
            <w:r w:rsidRPr="008B32C5">
              <w:rPr>
                <w:rFonts w:ascii="Times New Roman" w:eastAsia="Times New Roman" w:hAnsi="Times New Roman" w:cs="Times New Roman"/>
                <w:sz w:val="18"/>
                <w:szCs w:val="18"/>
                <w:lang w:eastAsia="ru-RU"/>
              </w:rPr>
              <w:lastRenderedPageBreak/>
              <w:t xml:space="preserve">- Реконструкция КЛ-6 кВ РП-2.9/муфта - ТП-157/1 с врезкой ТП-296 по Пятигорскому шоссе, 9; - Реконструкция КЛ-6 кВ 81.2/ТП-81.2 - ТП-147/Т-1 с врезкой ТП-296 по Пятигорскому шоссе, 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lastRenderedPageBreak/>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256 832.91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Нет </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8B32C5" w:rsidRPr="008B32C5" w:rsidRDefault="008B32C5" w:rsidP="008B32C5">
            <w:pPr>
              <w:spacing w:after="0"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АКЦИОНЕРНОЕ ОБЩЕСТВО "НЕВИННОМЫССКАЯ ЭЛЕКТРОСЕТЕВАЯ КОМПАНИЯ"</w:t>
            </w:r>
          </w:p>
        </w:tc>
      </w:tr>
    </w:tbl>
    <w:p w:rsidR="008B32C5" w:rsidRPr="008B32C5" w:rsidRDefault="008B32C5" w:rsidP="008B32C5">
      <w:pPr>
        <w:spacing w:after="240" w:line="240" w:lineRule="auto"/>
        <w:rPr>
          <w:rFonts w:ascii="Times New Roman" w:eastAsia="Times New Roman" w:hAnsi="Times New Roman" w:cs="Times New Roman"/>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B32C5" w:rsidRPr="008B32C5" w:rsidTr="008B32C5">
        <w:trPr>
          <w:tblCellSpacing w:w="15" w:type="dxa"/>
        </w:trPr>
        <w:tc>
          <w:tcPr>
            <w:tcW w:w="0" w:type="auto"/>
            <w:vAlign w:val="center"/>
            <w:hideMark/>
          </w:tcPr>
          <w:p w:rsidR="008B32C5" w:rsidRPr="008B32C5" w:rsidRDefault="008B32C5" w:rsidP="008B32C5">
            <w:pPr>
              <w:spacing w:after="0" w:line="240" w:lineRule="auto"/>
              <w:jc w:val="center"/>
              <w:rPr>
                <w:rFonts w:ascii="Times New Roman" w:eastAsia="Times New Roman" w:hAnsi="Times New Roman" w:cs="Times New Roman"/>
                <w:b/>
                <w:bCs/>
                <w:sz w:val="18"/>
                <w:szCs w:val="18"/>
                <w:lang w:eastAsia="ru-RU"/>
              </w:rPr>
            </w:pPr>
            <w:r w:rsidRPr="008B32C5">
              <w:rPr>
                <w:rFonts w:ascii="Times New Roman" w:eastAsia="Times New Roman" w:hAnsi="Times New Roman" w:cs="Times New Roman"/>
                <w:b/>
                <w:bCs/>
                <w:sz w:val="18"/>
                <w:szCs w:val="18"/>
                <w:lang w:eastAsia="ru-RU"/>
              </w:rPr>
              <w:t>Участие субъектов малого и среднего предпринимательства в закупках</w:t>
            </w:r>
          </w:p>
        </w:tc>
      </w:tr>
      <w:tr w:rsidR="008B32C5" w:rsidRPr="008B32C5" w:rsidTr="008B32C5">
        <w:trPr>
          <w:tblCellSpacing w:w="15" w:type="dxa"/>
        </w:trPr>
        <w:tc>
          <w:tcPr>
            <w:tcW w:w="0" w:type="auto"/>
            <w:vAlign w:val="center"/>
            <w:hideMark/>
          </w:tcPr>
          <w:p w:rsidR="008B32C5" w:rsidRPr="008B32C5" w:rsidRDefault="008B32C5" w:rsidP="008B32C5">
            <w:pPr>
              <w:spacing w:before="100" w:beforeAutospacing="1" w:after="100" w:afterAutospacing="1"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39 035 726.21 рублей. </w:t>
            </w:r>
          </w:p>
          <w:p w:rsidR="008B32C5" w:rsidRPr="008B32C5" w:rsidRDefault="008B32C5" w:rsidP="008B32C5">
            <w:pPr>
              <w:spacing w:before="100" w:beforeAutospacing="1" w:after="100" w:afterAutospacing="1"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B32C5" w:rsidRPr="008B32C5" w:rsidRDefault="008B32C5" w:rsidP="008B32C5">
            <w:pPr>
              <w:spacing w:after="0" w:line="240" w:lineRule="auto"/>
              <w:rPr>
                <w:rFonts w:ascii="Times New Roman" w:eastAsia="Times New Roman" w:hAnsi="Times New Roman" w:cs="Times New Roman"/>
                <w:sz w:val="18"/>
                <w:szCs w:val="18"/>
                <w:lang w:eastAsia="ru-RU"/>
              </w:rPr>
            </w:pPr>
          </w:p>
          <w:p w:rsidR="008B32C5" w:rsidRPr="008B32C5" w:rsidRDefault="008B32C5" w:rsidP="008B32C5">
            <w:pPr>
              <w:spacing w:before="100" w:beforeAutospacing="1" w:after="100" w:afterAutospacing="1" w:line="240" w:lineRule="auto"/>
              <w:rPr>
                <w:rFonts w:ascii="Times New Roman" w:eastAsia="Times New Roman" w:hAnsi="Times New Roman" w:cs="Times New Roman"/>
                <w:sz w:val="18"/>
                <w:szCs w:val="18"/>
                <w:lang w:eastAsia="ru-RU"/>
              </w:rPr>
            </w:pPr>
            <w:r w:rsidRPr="008B32C5">
              <w:rPr>
                <w:rFonts w:ascii="Times New Roman" w:eastAsia="Times New Roman" w:hAnsi="Times New Roman" w:cs="Times New Roman"/>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w:t>
            </w:r>
          </w:p>
        </w:tc>
      </w:tr>
    </w:tbl>
    <w:p w:rsidR="00A173F6" w:rsidRPr="008B32C5" w:rsidRDefault="008B32C5">
      <w:pPr>
        <w:rPr>
          <w:rFonts w:ascii="Times New Roman" w:hAnsi="Times New Roman" w:cs="Times New Roman"/>
          <w:sz w:val="18"/>
          <w:szCs w:val="18"/>
        </w:rPr>
      </w:pPr>
    </w:p>
    <w:sectPr w:rsidR="00A173F6" w:rsidRPr="008B32C5" w:rsidSect="008B32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72"/>
    <w:rsid w:val="00232442"/>
    <w:rsid w:val="00513833"/>
    <w:rsid w:val="00754D72"/>
    <w:rsid w:val="008B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2326E-A368-4D90-A69D-AC517BC5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8B3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91768">
      <w:bodyDiv w:val="1"/>
      <w:marLeft w:val="0"/>
      <w:marRight w:val="0"/>
      <w:marTop w:val="0"/>
      <w:marBottom w:val="0"/>
      <w:divBdr>
        <w:top w:val="none" w:sz="0" w:space="0" w:color="auto"/>
        <w:left w:val="none" w:sz="0" w:space="0" w:color="auto"/>
        <w:bottom w:val="none" w:sz="0" w:space="0" w:color="auto"/>
        <w:right w:val="none" w:sz="0" w:space="0" w:color="auto"/>
      </w:divBdr>
      <w:divsChild>
        <w:div w:id="701128975">
          <w:marLeft w:val="0"/>
          <w:marRight w:val="0"/>
          <w:marTop w:val="0"/>
          <w:marBottom w:val="0"/>
          <w:divBdr>
            <w:top w:val="none" w:sz="0" w:space="0" w:color="auto"/>
            <w:left w:val="none" w:sz="0" w:space="0" w:color="auto"/>
            <w:bottom w:val="none" w:sz="0" w:space="0" w:color="auto"/>
            <w:right w:val="none" w:sz="0" w:space="0" w:color="auto"/>
          </w:divBdr>
          <w:divsChild>
            <w:div w:id="220488262">
              <w:marLeft w:val="0"/>
              <w:marRight w:val="0"/>
              <w:marTop w:val="0"/>
              <w:marBottom w:val="0"/>
              <w:divBdr>
                <w:top w:val="none" w:sz="0" w:space="0" w:color="auto"/>
                <w:left w:val="none" w:sz="0" w:space="0" w:color="auto"/>
                <w:bottom w:val="none" w:sz="0" w:space="0" w:color="auto"/>
                <w:right w:val="none" w:sz="0" w:space="0" w:color="auto"/>
              </w:divBdr>
              <w:divsChild>
                <w:div w:id="1279919104">
                  <w:marLeft w:val="0"/>
                  <w:marRight w:val="0"/>
                  <w:marTop w:val="0"/>
                  <w:marBottom w:val="0"/>
                  <w:divBdr>
                    <w:top w:val="none" w:sz="0" w:space="0" w:color="auto"/>
                    <w:left w:val="none" w:sz="0" w:space="0" w:color="auto"/>
                    <w:bottom w:val="none" w:sz="0" w:space="0" w:color="auto"/>
                    <w:right w:val="none" w:sz="0" w:space="0" w:color="auto"/>
                  </w:divBdr>
                  <w:divsChild>
                    <w:div w:id="1737434390">
                      <w:marLeft w:val="0"/>
                      <w:marRight w:val="0"/>
                      <w:marTop w:val="0"/>
                      <w:marBottom w:val="0"/>
                      <w:divBdr>
                        <w:top w:val="none" w:sz="0" w:space="0" w:color="auto"/>
                        <w:left w:val="none" w:sz="0" w:space="0" w:color="auto"/>
                        <w:bottom w:val="none" w:sz="0" w:space="0" w:color="auto"/>
                        <w:right w:val="none" w:sz="0" w:space="0" w:color="auto"/>
                      </w:divBdr>
                      <w:divsChild>
                        <w:div w:id="4988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51724">
      <w:bodyDiv w:val="1"/>
      <w:marLeft w:val="0"/>
      <w:marRight w:val="0"/>
      <w:marTop w:val="0"/>
      <w:marBottom w:val="0"/>
      <w:divBdr>
        <w:top w:val="none" w:sz="0" w:space="0" w:color="auto"/>
        <w:left w:val="none" w:sz="0" w:space="0" w:color="auto"/>
        <w:bottom w:val="none" w:sz="0" w:space="0" w:color="auto"/>
        <w:right w:val="none" w:sz="0" w:space="0" w:color="auto"/>
      </w:divBdr>
      <w:divsChild>
        <w:div w:id="2051802685">
          <w:marLeft w:val="0"/>
          <w:marRight w:val="0"/>
          <w:marTop w:val="0"/>
          <w:marBottom w:val="0"/>
          <w:divBdr>
            <w:top w:val="none" w:sz="0" w:space="0" w:color="auto"/>
            <w:left w:val="none" w:sz="0" w:space="0" w:color="auto"/>
            <w:bottom w:val="none" w:sz="0" w:space="0" w:color="auto"/>
            <w:right w:val="none" w:sz="0" w:space="0" w:color="auto"/>
          </w:divBdr>
          <w:divsChild>
            <w:div w:id="1402487736">
              <w:marLeft w:val="0"/>
              <w:marRight w:val="0"/>
              <w:marTop w:val="0"/>
              <w:marBottom w:val="0"/>
              <w:divBdr>
                <w:top w:val="none" w:sz="0" w:space="0" w:color="auto"/>
                <w:left w:val="none" w:sz="0" w:space="0" w:color="auto"/>
                <w:bottom w:val="none" w:sz="0" w:space="0" w:color="auto"/>
                <w:right w:val="none" w:sz="0" w:space="0" w:color="auto"/>
              </w:divBdr>
              <w:divsChild>
                <w:div w:id="1656563223">
                  <w:marLeft w:val="0"/>
                  <w:marRight w:val="0"/>
                  <w:marTop w:val="0"/>
                  <w:marBottom w:val="0"/>
                  <w:divBdr>
                    <w:top w:val="none" w:sz="0" w:space="0" w:color="auto"/>
                    <w:left w:val="none" w:sz="0" w:space="0" w:color="auto"/>
                    <w:bottom w:val="none" w:sz="0" w:space="0" w:color="auto"/>
                    <w:right w:val="none" w:sz="0" w:space="0" w:color="auto"/>
                  </w:divBdr>
                  <w:divsChild>
                    <w:div w:id="2194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7083</Words>
  <Characters>40379</Characters>
  <Application>Microsoft Office Word</Application>
  <DocSecurity>0</DocSecurity>
  <Lines>336</Lines>
  <Paragraphs>94</Paragraphs>
  <ScaleCrop>false</ScaleCrop>
  <Company/>
  <LinksUpToDate>false</LinksUpToDate>
  <CharactersWithSpaces>47368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2016-11-17T14:48:00Z</dcterms:created>
  <dcterms:modified xsi:type="dcterms:W3CDTF">2016-11-17T14:50:00Z</dcterms:modified>
</cp:coreProperties>
</file>